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0B152E" w14:textId="77777777" w:rsidR="002A1FFA" w:rsidRPr="009E334F" w:rsidRDefault="002A1FFA" w:rsidP="002A1FFA">
      <w:pPr>
        <w:spacing w:after="0" w:line="240" w:lineRule="auto"/>
        <w:rPr>
          <w:rFonts w:ascii="Times New Roman" w:hAnsi="Times New Roman" w:cs="Times New Roman"/>
          <w:sz w:val="24"/>
          <w:szCs w:val="24"/>
        </w:rPr>
      </w:pPr>
      <w:r w:rsidRPr="009E334F">
        <w:rPr>
          <w:rFonts w:ascii="Times New Roman" w:hAnsi="Times New Roman" w:cs="Times New Roman"/>
          <w:sz w:val="24"/>
          <w:szCs w:val="24"/>
        </w:rPr>
        <w:t>Утверждаю</w:t>
      </w:r>
    </w:p>
    <w:p w14:paraId="19386446" w14:textId="60489751" w:rsidR="002A1FFA" w:rsidRPr="009E334F" w:rsidRDefault="000F5D87" w:rsidP="002A1FFA">
      <w:pPr>
        <w:spacing w:after="0" w:line="240" w:lineRule="auto"/>
        <w:rPr>
          <w:rFonts w:ascii="Times New Roman" w:hAnsi="Times New Roman" w:cs="Times New Roman"/>
          <w:sz w:val="24"/>
          <w:szCs w:val="24"/>
        </w:rPr>
      </w:pPr>
      <w:r w:rsidRPr="009E334F">
        <w:rPr>
          <w:rFonts w:ascii="Times New Roman" w:hAnsi="Times New Roman" w:cs="Times New Roman"/>
          <w:sz w:val="24"/>
          <w:szCs w:val="24"/>
        </w:rPr>
        <w:t xml:space="preserve">Генеральный </w:t>
      </w:r>
      <w:r w:rsidR="002A1FFA" w:rsidRPr="009E334F">
        <w:rPr>
          <w:rFonts w:ascii="Times New Roman" w:hAnsi="Times New Roman" w:cs="Times New Roman"/>
          <w:sz w:val="24"/>
          <w:szCs w:val="24"/>
        </w:rPr>
        <w:t>Директор ООО «Мордовский экологический оператор»</w:t>
      </w:r>
    </w:p>
    <w:p w14:paraId="236B8DC0" w14:textId="12987A2D" w:rsidR="002A1FFA" w:rsidRPr="009E334F" w:rsidRDefault="002A1FFA" w:rsidP="002A1FFA">
      <w:pPr>
        <w:spacing w:after="0" w:line="240" w:lineRule="auto"/>
        <w:rPr>
          <w:rFonts w:ascii="Times New Roman" w:hAnsi="Times New Roman" w:cs="Times New Roman"/>
          <w:sz w:val="24"/>
          <w:szCs w:val="24"/>
        </w:rPr>
      </w:pPr>
      <w:r w:rsidRPr="009E334F">
        <w:rPr>
          <w:rFonts w:ascii="Times New Roman" w:hAnsi="Times New Roman" w:cs="Times New Roman"/>
          <w:sz w:val="24"/>
          <w:szCs w:val="24"/>
        </w:rPr>
        <w:t xml:space="preserve">_______________ </w:t>
      </w:r>
      <w:r w:rsidR="000F5D87" w:rsidRPr="009E334F">
        <w:rPr>
          <w:rFonts w:ascii="Times New Roman" w:hAnsi="Times New Roman" w:cs="Times New Roman"/>
          <w:sz w:val="24"/>
          <w:szCs w:val="24"/>
        </w:rPr>
        <w:t>М.И. П</w:t>
      </w:r>
      <w:r w:rsidR="00421D96" w:rsidRPr="009E334F">
        <w:rPr>
          <w:rFonts w:ascii="Times New Roman" w:hAnsi="Times New Roman" w:cs="Times New Roman"/>
          <w:sz w:val="24"/>
          <w:szCs w:val="24"/>
        </w:rPr>
        <w:t>о</w:t>
      </w:r>
      <w:r w:rsidR="000F5D87" w:rsidRPr="009E334F">
        <w:rPr>
          <w:rFonts w:ascii="Times New Roman" w:hAnsi="Times New Roman" w:cs="Times New Roman"/>
          <w:sz w:val="24"/>
          <w:szCs w:val="24"/>
        </w:rPr>
        <w:t>лушин</w:t>
      </w:r>
    </w:p>
    <w:p w14:paraId="7029BAB1" w14:textId="7FA1997A" w:rsidR="002A1FFA" w:rsidRPr="009E334F" w:rsidRDefault="002A1FFA" w:rsidP="002A1FFA">
      <w:pPr>
        <w:spacing w:after="0" w:line="240" w:lineRule="auto"/>
        <w:rPr>
          <w:rFonts w:ascii="Times New Roman" w:hAnsi="Times New Roman" w:cs="Times New Roman"/>
          <w:sz w:val="24"/>
          <w:szCs w:val="24"/>
        </w:rPr>
      </w:pPr>
    </w:p>
    <w:p w14:paraId="4A2DC5D3" w14:textId="77777777" w:rsidR="002A1FFA" w:rsidRPr="009E334F" w:rsidRDefault="002A1FFA" w:rsidP="002A1FFA">
      <w:pPr>
        <w:spacing w:after="0" w:line="240" w:lineRule="auto"/>
        <w:jc w:val="center"/>
        <w:rPr>
          <w:rFonts w:ascii="Times New Roman" w:hAnsi="Times New Roman" w:cs="Times New Roman"/>
          <w:b/>
          <w:bCs/>
          <w:sz w:val="24"/>
          <w:szCs w:val="24"/>
        </w:rPr>
      </w:pPr>
    </w:p>
    <w:p w14:paraId="5209429B" w14:textId="0A726AA2" w:rsidR="002A1FFA" w:rsidRPr="009E334F" w:rsidRDefault="002A1FFA" w:rsidP="002A1FFA">
      <w:pPr>
        <w:spacing w:after="0" w:line="240" w:lineRule="auto"/>
        <w:jc w:val="center"/>
        <w:rPr>
          <w:rFonts w:ascii="Times New Roman" w:hAnsi="Times New Roman" w:cs="Times New Roman"/>
          <w:b/>
          <w:bCs/>
          <w:sz w:val="24"/>
          <w:szCs w:val="24"/>
        </w:rPr>
      </w:pPr>
      <w:r w:rsidRPr="009E334F">
        <w:rPr>
          <w:rFonts w:ascii="Times New Roman" w:hAnsi="Times New Roman" w:cs="Times New Roman"/>
          <w:b/>
          <w:bCs/>
          <w:sz w:val="24"/>
          <w:szCs w:val="24"/>
        </w:rPr>
        <w:t>Извещение</w:t>
      </w:r>
      <w:r w:rsidR="00074B7C" w:rsidRPr="009E334F">
        <w:rPr>
          <w:rFonts w:ascii="Times New Roman" w:hAnsi="Times New Roman" w:cs="Times New Roman"/>
          <w:b/>
          <w:bCs/>
          <w:sz w:val="24"/>
          <w:szCs w:val="24"/>
        </w:rPr>
        <w:t xml:space="preserve"> о закупке:</w:t>
      </w:r>
    </w:p>
    <w:p w14:paraId="1F07D2BC" w14:textId="0DBA4274" w:rsidR="002A1FFA" w:rsidRPr="009E334F" w:rsidRDefault="00D14B5D" w:rsidP="002A1FFA">
      <w:pPr>
        <w:spacing w:after="0" w:line="240" w:lineRule="auto"/>
        <w:jc w:val="center"/>
        <w:rPr>
          <w:rFonts w:ascii="Times New Roman" w:hAnsi="Times New Roman" w:cs="Times New Roman"/>
          <w:b/>
          <w:bCs/>
          <w:sz w:val="24"/>
          <w:szCs w:val="24"/>
        </w:rPr>
      </w:pPr>
      <w:r w:rsidRPr="009E334F">
        <w:rPr>
          <w:rFonts w:ascii="Times New Roman" w:hAnsi="Times New Roman" w:cs="Times New Roman"/>
          <w:b/>
          <w:bCs/>
          <w:sz w:val="24"/>
          <w:szCs w:val="24"/>
        </w:rPr>
        <w:t>Строительство объекта: «Межмуниципальный полигон № 1 с линией компостирования органической фракции ТКО»</w:t>
      </w:r>
      <w:r w:rsidR="00C64CA9" w:rsidRPr="009E334F">
        <w:rPr>
          <w:rFonts w:ascii="Times New Roman" w:hAnsi="Times New Roman" w:cs="Times New Roman"/>
          <w:b/>
          <w:bCs/>
          <w:sz w:val="24"/>
          <w:szCs w:val="24"/>
        </w:rPr>
        <w:t xml:space="preserve"> этап 1.</w:t>
      </w:r>
    </w:p>
    <w:tbl>
      <w:tblPr>
        <w:tblStyle w:val="a3"/>
        <w:tblW w:w="0" w:type="auto"/>
        <w:tblLook w:val="04A0" w:firstRow="1" w:lastRow="0" w:firstColumn="1" w:lastColumn="0" w:noHBand="0" w:noVBand="1"/>
      </w:tblPr>
      <w:tblGrid>
        <w:gridCol w:w="576"/>
        <w:gridCol w:w="3150"/>
        <w:gridCol w:w="7036"/>
      </w:tblGrid>
      <w:tr w:rsidR="002A1FFA" w:rsidRPr="009E334F" w14:paraId="3635E44E" w14:textId="77777777" w:rsidTr="00074B7C">
        <w:tc>
          <w:tcPr>
            <w:tcW w:w="576" w:type="dxa"/>
          </w:tcPr>
          <w:p w14:paraId="7ADDE6F6" w14:textId="2FA80222" w:rsidR="002A1FFA" w:rsidRPr="009E334F" w:rsidRDefault="002A1FFA" w:rsidP="002A1FFA">
            <w:pPr>
              <w:rPr>
                <w:rFonts w:ascii="Times New Roman" w:hAnsi="Times New Roman" w:cs="Times New Roman"/>
                <w:sz w:val="24"/>
                <w:szCs w:val="24"/>
              </w:rPr>
            </w:pPr>
            <w:r w:rsidRPr="009E334F">
              <w:rPr>
                <w:rFonts w:ascii="Times New Roman" w:hAnsi="Times New Roman" w:cs="Times New Roman"/>
                <w:b/>
                <w:bCs/>
                <w:sz w:val="24"/>
                <w:szCs w:val="24"/>
              </w:rPr>
              <w:t>№  п/п</w:t>
            </w:r>
          </w:p>
        </w:tc>
        <w:tc>
          <w:tcPr>
            <w:tcW w:w="3150" w:type="dxa"/>
          </w:tcPr>
          <w:p w14:paraId="2DF255B1" w14:textId="5B66A4EC" w:rsidR="002A1FFA" w:rsidRPr="009E334F" w:rsidRDefault="002A1FFA" w:rsidP="002A1FFA">
            <w:pPr>
              <w:rPr>
                <w:rFonts w:ascii="Times New Roman" w:hAnsi="Times New Roman" w:cs="Times New Roman"/>
                <w:sz w:val="24"/>
                <w:szCs w:val="24"/>
              </w:rPr>
            </w:pPr>
            <w:r w:rsidRPr="009E334F">
              <w:rPr>
                <w:rFonts w:ascii="Times New Roman" w:hAnsi="Times New Roman" w:cs="Times New Roman"/>
                <w:b/>
                <w:bCs/>
                <w:sz w:val="24"/>
                <w:szCs w:val="24"/>
              </w:rPr>
              <w:t>Наименование</w:t>
            </w:r>
          </w:p>
        </w:tc>
        <w:tc>
          <w:tcPr>
            <w:tcW w:w="7036" w:type="dxa"/>
          </w:tcPr>
          <w:p w14:paraId="44CE378D" w14:textId="0BD1D205" w:rsidR="002A1FFA" w:rsidRPr="009E334F" w:rsidRDefault="002A1FFA" w:rsidP="002A1FFA">
            <w:pPr>
              <w:rPr>
                <w:rFonts w:ascii="Times New Roman" w:hAnsi="Times New Roman" w:cs="Times New Roman"/>
                <w:sz w:val="24"/>
                <w:szCs w:val="24"/>
              </w:rPr>
            </w:pPr>
            <w:r w:rsidRPr="009E334F">
              <w:rPr>
                <w:rFonts w:ascii="Times New Roman" w:hAnsi="Times New Roman" w:cs="Times New Roman"/>
                <w:b/>
                <w:bCs/>
                <w:sz w:val="24"/>
                <w:szCs w:val="24"/>
              </w:rPr>
              <w:t>Требование (значение)</w:t>
            </w:r>
          </w:p>
        </w:tc>
      </w:tr>
      <w:tr w:rsidR="002A1FFA" w:rsidRPr="009E334F" w14:paraId="3F7B3F4F" w14:textId="77777777" w:rsidTr="00074B7C">
        <w:tc>
          <w:tcPr>
            <w:tcW w:w="576" w:type="dxa"/>
          </w:tcPr>
          <w:p w14:paraId="4C845422" w14:textId="750941E9" w:rsidR="002A1FFA" w:rsidRPr="009E334F" w:rsidRDefault="002A1FFA" w:rsidP="002A1FFA">
            <w:pPr>
              <w:rPr>
                <w:rFonts w:ascii="Times New Roman" w:hAnsi="Times New Roman" w:cs="Times New Roman"/>
                <w:sz w:val="24"/>
                <w:szCs w:val="24"/>
              </w:rPr>
            </w:pPr>
            <w:r w:rsidRPr="009E334F">
              <w:rPr>
                <w:rFonts w:ascii="Times New Roman" w:hAnsi="Times New Roman" w:cs="Times New Roman"/>
                <w:sz w:val="24"/>
                <w:szCs w:val="24"/>
              </w:rPr>
              <w:t>1</w:t>
            </w:r>
          </w:p>
        </w:tc>
        <w:tc>
          <w:tcPr>
            <w:tcW w:w="3150" w:type="dxa"/>
          </w:tcPr>
          <w:p w14:paraId="0B9C875A" w14:textId="7F327B55" w:rsidR="002A1FFA" w:rsidRPr="009E334F" w:rsidRDefault="002A1FFA" w:rsidP="002A1FFA">
            <w:pPr>
              <w:rPr>
                <w:rFonts w:ascii="Times New Roman" w:hAnsi="Times New Roman" w:cs="Times New Roman"/>
                <w:sz w:val="24"/>
                <w:szCs w:val="24"/>
              </w:rPr>
            </w:pPr>
            <w:r w:rsidRPr="009E334F">
              <w:rPr>
                <w:rFonts w:ascii="Times New Roman" w:hAnsi="Times New Roman" w:cs="Times New Roman"/>
                <w:sz w:val="24"/>
                <w:szCs w:val="24"/>
              </w:rPr>
              <w:t>Тип способа закупки</w:t>
            </w:r>
          </w:p>
        </w:tc>
        <w:tc>
          <w:tcPr>
            <w:tcW w:w="7036" w:type="dxa"/>
          </w:tcPr>
          <w:p w14:paraId="0F0149DC" w14:textId="0D024411" w:rsidR="002A1FFA" w:rsidRPr="009E334F" w:rsidRDefault="002A1FFA" w:rsidP="002A1FFA">
            <w:pPr>
              <w:rPr>
                <w:rFonts w:ascii="Times New Roman" w:hAnsi="Times New Roman" w:cs="Times New Roman"/>
                <w:sz w:val="24"/>
                <w:szCs w:val="24"/>
              </w:rPr>
            </w:pPr>
            <w:r w:rsidRPr="009E334F">
              <w:rPr>
                <w:rFonts w:ascii="Times New Roman" w:hAnsi="Times New Roman" w:cs="Times New Roman"/>
                <w:sz w:val="24"/>
                <w:szCs w:val="24"/>
              </w:rPr>
              <w:t>Открытый конкурс в электронной форме</w:t>
            </w:r>
          </w:p>
        </w:tc>
      </w:tr>
      <w:tr w:rsidR="002A1FFA" w:rsidRPr="009E334F" w14:paraId="7B274679" w14:textId="77777777" w:rsidTr="00074B7C">
        <w:tc>
          <w:tcPr>
            <w:tcW w:w="576" w:type="dxa"/>
          </w:tcPr>
          <w:p w14:paraId="763890FD" w14:textId="2AC45797" w:rsidR="002A1FFA" w:rsidRPr="009E334F" w:rsidRDefault="002A1FFA" w:rsidP="002A1FFA">
            <w:pPr>
              <w:rPr>
                <w:rFonts w:ascii="Times New Roman" w:hAnsi="Times New Roman" w:cs="Times New Roman"/>
                <w:sz w:val="24"/>
                <w:szCs w:val="24"/>
              </w:rPr>
            </w:pPr>
            <w:r w:rsidRPr="009E334F">
              <w:rPr>
                <w:rFonts w:ascii="Times New Roman" w:hAnsi="Times New Roman" w:cs="Times New Roman"/>
                <w:sz w:val="24"/>
                <w:szCs w:val="24"/>
              </w:rPr>
              <w:t>2</w:t>
            </w:r>
          </w:p>
        </w:tc>
        <w:tc>
          <w:tcPr>
            <w:tcW w:w="3150" w:type="dxa"/>
          </w:tcPr>
          <w:p w14:paraId="731F2B33" w14:textId="4960F8D9" w:rsidR="002A1FFA" w:rsidRPr="009E334F" w:rsidRDefault="002A1FFA" w:rsidP="002A1FFA">
            <w:pPr>
              <w:rPr>
                <w:rFonts w:ascii="Times New Roman" w:hAnsi="Times New Roman" w:cs="Times New Roman"/>
                <w:sz w:val="24"/>
                <w:szCs w:val="24"/>
              </w:rPr>
            </w:pPr>
            <w:r w:rsidRPr="009E334F">
              <w:rPr>
                <w:rFonts w:ascii="Times New Roman" w:hAnsi="Times New Roman" w:cs="Times New Roman"/>
                <w:sz w:val="24"/>
                <w:szCs w:val="24"/>
              </w:rPr>
              <w:t>Заказчик</w:t>
            </w:r>
          </w:p>
        </w:tc>
        <w:tc>
          <w:tcPr>
            <w:tcW w:w="7036" w:type="dxa"/>
          </w:tcPr>
          <w:p w14:paraId="0DC935F2" w14:textId="28377121" w:rsidR="002A1FFA" w:rsidRPr="009E334F" w:rsidRDefault="002A1FFA" w:rsidP="002A1FFA">
            <w:pPr>
              <w:rPr>
                <w:rFonts w:ascii="Times New Roman" w:hAnsi="Times New Roman" w:cs="Times New Roman"/>
                <w:sz w:val="24"/>
                <w:szCs w:val="24"/>
              </w:rPr>
            </w:pPr>
            <w:r w:rsidRPr="009E334F">
              <w:rPr>
                <w:rFonts w:ascii="Times New Roman" w:hAnsi="Times New Roman" w:cs="Times New Roman"/>
                <w:sz w:val="24"/>
                <w:szCs w:val="24"/>
              </w:rPr>
              <w:t>ООО «Мордовский экологический оператор»</w:t>
            </w:r>
          </w:p>
        </w:tc>
      </w:tr>
      <w:tr w:rsidR="002A1FFA" w:rsidRPr="009E334F" w14:paraId="4C3491A4" w14:textId="77777777" w:rsidTr="00074B7C">
        <w:tc>
          <w:tcPr>
            <w:tcW w:w="576" w:type="dxa"/>
          </w:tcPr>
          <w:p w14:paraId="2CC78DB0" w14:textId="71FBBFB9" w:rsidR="002A1FFA" w:rsidRPr="009E334F" w:rsidRDefault="002A1FFA" w:rsidP="002A1FFA">
            <w:pPr>
              <w:rPr>
                <w:rFonts w:ascii="Times New Roman" w:hAnsi="Times New Roman" w:cs="Times New Roman"/>
                <w:sz w:val="24"/>
                <w:szCs w:val="24"/>
              </w:rPr>
            </w:pPr>
            <w:r w:rsidRPr="009E334F">
              <w:rPr>
                <w:rFonts w:ascii="Times New Roman" w:hAnsi="Times New Roman" w:cs="Times New Roman"/>
                <w:sz w:val="24"/>
                <w:szCs w:val="24"/>
              </w:rPr>
              <w:t>2.1.</w:t>
            </w:r>
          </w:p>
        </w:tc>
        <w:tc>
          <w:tcPr>
            <w:tcW w:w="3150" w:type="dxa"/>
          </w:tcPr>
          <w:p w14:paraId="7E936AFB" w14:textId="61F71A03" w:rsidR="002A1FFA" w:rsidRPr="009E334F" w:rsidRDefault="002A1FFA" w:rsidP="002A1FFA">
            <w:pPr>
              <w:rPr>
                <w:rFonts w:ascii="Times New Roman" w:hAnsi="Times New Roman" w:cs="Times New Roman"/>
                <w:sz w:val="24"/>
                <w:szCs w:val="24"/>
              </w:rPr>
            </w:pPr>
            <w:r w:rsidRPr="009E334F">
              <w:rPr>
                <w:rFonts w:ascii="Times New Roman" w:hAnsi="Times New Roman" w:cs="Times New Roman"/>
                <w:sz w:val="24"/>
                <w:szCs w:val="24"/>
              </w:rPr>
              <w:t>Контактные данные Заказчика:</w:t>
            </w:r>
          </w:p>
        </w:tc>
        <w:tc>
          <w:tcPr>
            <w:tcW w:w="7036" w:type="dxa"/>
          </w:tcPr>
          <w:p w14:paraId="6533A160" w14:textId="77777777" w:rsidR="006822B6" w:rsidRPr="009E334F" w:rsidRDefault="006822B6" w:rsidP="006822B6">
            <w:pPr>
              <w:jc w:val="both"/>
              <w:rPr>
                <w:rFonts w:ascii="Times New Roman" w:hAnsi="Times New Roman" w:cs="Times New Roman"/>
                <w:sz w:val="24"/>
                <w:szCs w:val="24"/>
              </w:rPr>
            </w:pPr>
            <w:r w:rsidRPr="009E334F">
              <w:rPr>
                <w:rFonts w:ascii="Times New Roman" w:hAnsi="Times New Roman" w:cs="Times New Roman"/>
                <w:sz w:val="24"/>
                <w:szCs w:val="24"/>
              </w:rPr>
              <w:t>Владимир Андреевич Крымов Юрист</w:t>
            </w:r>
          </w:p>
          <w:p w14:paraId="6B1D9B76" w14:textId="77777777" w:rsidR="006822B6" w:rsidRPr="009E334F" w:rsidRDefault="006822B6" w:rsidP="006822B6">
            <w:pPr>
              <w:rPr>
                <w:rFonts w:ascii="Times New Roman" w:hAnsi="Times New Roman" w:cs="Times New Roman"/>
                <w:sz w:val="24"/>
                <w:szCs w:val="24"/>
              </w:rPr>
            </w:pPr>
            <w:r w:rsidRPr="009E334F">
              <w:rPr>
                <w:rFonts w:ascii="Times New Roman" w:hAnsi="Times New Roman" w:cs="Times New Roman"/>
                <w:sz w:val="24"/>
                <w:szCs w:val="24"/>
              </w:rPr>
              <w:t xml:space="preserve"> +79648532417</w:t>
            </w:r>
          </w:p>
          <w:p w14:paraId="12A4F19C" w14:textId="54758E22" w:rsidR="002A1FFA" w:rsidRPr="009E334F" w:rsidRDefault="002A1FFA" w:rsidP="006822B6">
            <w:pPr>
              <w:rPr>
                <w:rFonts w:ascii="Times New Roman" w:hAnsi="Times New Roman" w:cs="Times New Roman"/>
                <w:sz w:val="24"/>
                <w:szCs w:val="24"/>
              </w:rPr>
            </w:pPr>
            <w:r w:rsidRPr="009E334F">
              <w:rPr>
                <w:rFonts w:ascii="Times New Roman" w:hAnsi="Times New Roman" w:cs="Times New Roman"/>
                <w:sz w:val="24"/>
                <w:szCs w:val="24"/>
              </w:rPr>
              <w:t xml:space="preserve">Эл.почта: </w:t>
            </w:r>
            <w:r w:rsidR="006822B6" w:rsidRPr="009E334F">
              <w:rPr>
                <w:rFonts w:ascii="Times New Roman" w:hAnsi="Times New Roman" w:cs="Times New Roman"/>
                <w:sz w:val="24"/>
                <w:szCs w:val="24"/>
                <w:lang w:val="en-US"/>
              </w:rPr>
              <w:t>info</w:t>
            </w:r>
            <w:r w:rsidR="006822B6" w:rsidRPr="009E334F">
              <w:rPr>
                <w:rFonts w:ascii="Times New Roman" w:hAnsi="Times New Roman" w:cs="Times New Roman"/>
                <w:sz w:val="24"/>
                <w:szCs w:val="24"/>
              </w:rPr>
              <w:t>@</w:t>
            </w:r>
            <w:r w:rsidR="006822B6" w:rsidRPr="009E334F">
              <w:rPr>
                <w:rFonts w:ascii="Times New Roman" w:hAnsi="Times New Roman" w:cs="Times New Roman"/>
                <w:sz w:val="24"/>
                <w:szCs w:val="24"/>
                <w:lang w:val="en-US"/>
              </w:rPr>
              <w:t>meo</w:t>
            </w:r>
            <w:r w:rsidR="006822B6" w:rsidRPr="009E334F">
              <w:rPr>
                <w:rFonts w:ascii="Times New Roman" w:hAnsi="Times New Roman" w:cs="Times New Roman"/>
                <w:sz w:val="24"/>
                <w:szCs w:val="24"/>
              </w:rPr>
              <w:t>13.</w:t>
            </w:r>
            <w:r w:rsidR="006822B6" w:rsidRPr="009E334F">
              <w:rPr>
                <w:rFonts w:ascii="Times New Roman" w:hAnsi="Times New Roman" w:cs="Times New Roman"/>
                <w:sz w:val="24"/>
                <w:szCs w:val="24"/>
                <w:lang w:val="en-US"/>
              </w:rPr>
              <w:t>ru</w:t>
            </w:r>
          </w:p>
          <w:p w14:paraId="787C1B69" w14:textId="39A9387C" w:rsidR="00D14B5D" w:rsidRPr="009E334F" w:rsidRDefault="002A1FFA" w:rsidP="002A1FFA">
            <w:pPr>
              <w:rPr>
                <w:rFonts w:ascii="Times New Roman" w:hAnsi="Times New Roman" w:cs="Times New Roman"/>
                <w:sz w:val="24"/>
                <w:szCs w:val="24"/>
              </w:rPr>
            </w:pPr>
            <w:r w:rsidRPr="009E334F">
              <w:rPr>
                <w:rFonts w:ascii="Times New Roman" w:hAnsi="Times New Roman" w:cs="Times New Roman"/>
                <w:sz w:val="24"/>
                <w:szCs w:val="24"/>
              </w:rPr>
              <w:t>Адрес юридического лица: 430005, Республика Мордовия, г.Саранск, у</w:t>
            </w:r>
            <w:r w:rsidR="00D14B5D" w:rsidRPr="009E334F">
              <w:rPr>
                <w:rFonts w:ascii="Times New Roman" w:hAnsi="Times New Roman" w:cs="Times New Roman"/>
                <w:sz w:val="24"/>
                <w:szCs w:val="24"/>
              </w:rPr>
              <w:t>л.Коммунистическая, д.50, пом.2</w:t>
            </w:r>
          </w:p>
        </w:tc>
      </w:tr>
      <w:tr w:rsidR="002A1FFA" w:rsidRPr="009E334F" w14:paraId="1AFDDC8F" w14:textId="77777777" w:rsidTr="00074B7C">
        <w:tc>
          <w:tcPr>
            <w:tcW w:w="576" w:type="dxa"/>
          </w:tcPr>
          <w:p w14:paraId="17C41C38" w14:textId="313D9D06" w:rsidR="002A1FFA" w:rsidRPr="009E334F" w:rsidRDefault="002A1FFA">
            <w:pPr>
              <w:rPr>
                <w:rFonts w:ascii="Times New Roman" w:hAnsi="Times New Roman" w:cs="Times New Roman"/>
                <w:sz w:val="24"/>
                <w:szCs w:val="24"/>
              </w:rPr>
            </w:pPr>
            <w:r w:rsidRPr="009E334F">
              <w:rPr>
                <w:rFonts w:ascii="Times New Roman" w:hAnsi="Times New Roman" w:cs="Times New Roman"/>
                <w:sz w:val="24"/>
                <w:szCs w:val="24"/>
              </w:rPr>
              <w:t>3.</w:t>
            </w:r>
          </w:p>
        </w:tc>
        <w:tc>
          <w:tcPr>
            <w:tcW w:w="3150" w:type="dxa"/>
          </w:tcPr>
          <w:p w14:paraId="597B4970" w14:textId="763D8247" w:rsidR="002A1FFA" w:rsidRPr="009E334F" w:rsidRDefault="002A1FFA">
            <w:pPr>
              <w:rPr>
                <w:rFonts w:ascii="Times New Roman" w:hAnsi="Times New Roman" w:cs="Times New Roman"/>
                <w:sz w:val="24"/>
                <w:szCs w:val="24"/>
              </w:rPr>
            </w:pPr>
            <w:r w:rsidRPr="009E334F">
              <w:rPr>
                <w:rFonts w:ascii="Times New Roman" w:hAnsi="Times New Roman" w:cs="Times New Roman"/>
                <w:sz w:val="24"/>
                <w:szCs w:val="24"/>
              </w:rPr>
              <w:t>Предмет договора</w:t>
            </w:r>
          </w:p>
        </w:tc>
        <w:tc>
          <w:tcPr>
            <w:tcW w:w="7036" w:type="dxa"/>
          </w:tcPr>
          <w:p w14:paraId="69BD3742" w14:textId="256B326B" w:rsidR="002A1FFA" w:rsidRPr="009E334F" w:rsidRDefault="00D14B5D" w:rsidP="002A1FFA">
            <w:pPr>
              <w:rPr>
                <w:rFonts w:ascii="Times New Roman" w:hAnsi="Times New Roman" w:cs="Times New Roman"/>
                <w:sz w:val="24"/>
                <w:szCs w:val="24"/>
              </w:rPr>
            </w:pPr>
            <w:r w:rsidRPr="009E334F">
              <w:rPr>
                <w:rFonts w:ascii="Times New Roman" w:hAnsi="Times New Roman" w:cs="Times New Roman"/>
                <w:sz w:val="24"/>
                <w:szCs w:val="24"/>
              </w:rPr>
              <w:t>Строительство объекта: «Межмуниципальный полигон № 1 с линией компостирования органической фракции ТКО»</w:t>
            </w:r>
            <w:r w:rsidR="00C64CA9" w:rsidRPr="009E334F">
              <w:t xml:space="preserve">  </w:t>
            </w:r>
            <w:r w:rsidR="00C64CA9" w:rsidRPr="009E334F">
              <w:rPr>
                <w:rFonts w:ascii="Times New Roman" w:hAnsi="Times New Roman" w:cs="Times New Roman"/>
                <w:sz w:val="24"/>
                <w:szCs w:val="24"/>
              </w:rPr>
              <w:t>этап 1.</w:t>
            </w:r>
          </w:p>
        </w:tc>
      </w:tr>
      <w:tr w:rsidR="002A1FFA" w:rsidRPr="009E334F" w14:paraId="33259357" w14:textId="77777777" w:rsidTr="00074B7C">
        <w:tc>
          <w:tcPr>
            <w:tcW w:w="576" w:type="dxa"/>
          </w:tcPr>
          <w:p w14:paraId="18031DE9" w14:textId="5A1148CC" w:rsidR="002A1FFA" w:rsidRPr="009E334F" w:rsidRDefault="002A1FFA">
            <w:pPr>
              <w:rPr>
                <w:rFonts w:ascii="Times New Roman" w:hAnsi="Times New Roman" w:cs="Times New Roman"/>
                <w:sz w:val="24"/>
                <w:szCs w:val="24"/>
              </w:rPr>
            </w:pPr>
            <w:r w:rsidRPr="009E334F">
              <w:rPr>
                <w:rFonts w:ascii="Times New Roman" w:hAnsi="Times New Roman" w:cs="Times New Roman"/>
                <w:sz w:val="24"/>
                <w:szCs w:val="24"/>
              </w:rPr>
              <w:t>3.1.</w:t>
            </w:r>
          </w:p>
        </w:tc>
        <w:tc>
          <w:tcPr>
            <w:tcW w:w="3150" w:type="dxa"/>
          </w:tcPr>
          <w:p w14:paraId="4A9F43D1" w14:textId="5C7A6250" w:rsidR="002A1FFA" w:rsidRPr="009E334F" w:rsidRDefault="002A1FFA">
            <w:pPr>
              <w:rPr>
                <w:rFonts w:ascii="Times New Roman" w:hAnsi="Times New Roman" w:cs="Times New Roman"/>
                <w:sz w:val="24"/>
                <w:szCs w:val="24"/>
              </w:rPr>
            </w:pPr>
            <w:r w:rsidRPr="009E334F">
              <w:rPr>
                <w:rFonts w:ascii="Times New Roman" w:hAnsi="Times New Roman" w:cs="Times New Roman"/>
                <w:sz w:val="24"/>
                <w:szCs w:val="24"/>
              </w:rPr>
              <w:t>краткое описание технико-экономических показателей</w:t>
            </w:r>
          </w:p>
        </w:tc>
        <w:tc>
          <w:tcPr>
            <w:tcW w:w="7036" w:type="dxa"/>
          </w:tcPr>
          <w:tbl>
            <w:tblPr>
              <w:tblStyle w:val="TableNormal"/>
              <w:tblpPr w:leftFromText="180" w:rightFromText="180" w:horzAnchor="margin" w:tblpXSpec="center" w:tblpY="-744"/>
              <w:tblW w:w="6804"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3020"/>
              <w:gridCol w:w="1720"/>
              <w:gridCol w:w="2064"/>
            </w:tblGrid>
            <w:tr w:rsidR="00C902A4" w:rsidRPr="009E334F" w14:paraId="6DC4C951" w14:textId="77777777" w:rsidTr="002459B1">
              <w:trPr>
                <w:trHeight w:val="249"/>
              </w:trPr>
              <w:tc>
                <w:tcPr>
                  <w:tcW w:w="3020" w:type="dxa"/>
                  <w:vMerge w:val="restart"/>
                  <w:tcBorders>
                    <w:top w:val="single" w:sz="6" w:space="0" w:color="000000"/>
                    <w:left w:val="single" w:sz="6" w:space="0" w:color="000000"/>
                    <w:right w:val="single" w:sz="6" w:space="0" w:color="000000"/>
                  </w:tcBorders>
                </w:tcPr>
                <w:p w14:paraId="5C084B4E" w14:textId="1447E741" w:rsidR="00C902A4" w:rsidRPr="009E334F" w:rsidRDefault="00C902A4" w:rsidP="002E6AD8">
                  <w:pPr>
                    <w:pStyle w:val="TableParagraph"/>
                    <w:spacing w:before="15"/>
                    <w:rPr>
                      <w:b/>
                      <w:sz w:val="20"/>
                      <w:szCs w:val="20"/>
                    </w:rPr>
                  </w:pPr>
                  <w:r w:rsidRPr="009E334F">
                    <w:rPr>
                      <w:b/>
                      <w:sz w:val="20"/>
                      <w:szCs w:val="20"/>
                      <w:lang w:val="ru-RU"/>
                    </w:rPr>
                    <w:t>Наименование показателей</w:t>
                  </w:r>
                </w:p>
              </w:tc>
              <w:tc>
                <w:tcPr>
                  <w:tcW w:w="3784" w:type="dxa"/>
                  <w:gridSpan w:val="2"/>
                  <w:tcBorders>
                    <w:top w:val="single" w:sz="6" w:space="0" w:color="000000"/>
                    <w:left w:val="single" w:sz="6" w:space="0" w:color="000000"/>
                    <w:bottom w:val="single" w:sz="6" w:space="0" w:color="000000"/>
                    <w:right w:val="single" w:sz="6" w:space="0" w:color="000000"/>
                  </w:tcBorders>
                </w:tcPr>
                <w:p w14:paraId="6F10ACDF" w14:textId="470D8180" w:rsidR="00C902A4" w:rsidRPr="009E334F" w:rsidRDefault="00C902A4" w:rsidP="002A1FFA">
                  <w:pPr>
                    <w:pStyle w:val="TableParagraph"/>
                    <w:spacing w:before="15"/>
                    <w:ind w:left="605" w:right="596"/>
                    <w:jc w:val="center"/>
                    <w:rPr>
                      <w:b/>
                      <w:sz w:val="20"/>
                      <w:szCs w:val="20"/>
                    </w:rPr>
                  </w:pPr>
                  <w:r w:rsidRPr="009E334F">
                    <w:rPr>
                      <w:b/>
                      <w:sz w:val="20"/>
                      <w:szCs w:val="20"/>
                    </w:rPr>
                    <w:t>В условной границе проектирования</w:t>
                  </w:r>
                </w:p>
              </w:tc>
            </w:tr>
            <w:tr w:rsidR="00C902A4" w:rsidRPr="009E334F" w14:paraId="3B12F143" w14:textId="77777777" w:rsidTr="002459B1">
              <w:trPr>
                <w:trHeight w:val="249"/>
              </w:trPr>
              <w:tc>
                <w:tcPr>
                  <w:tcW w:w="3020" w:type="dxa"/>
                  <w:vMerge/>
                  <w:tcBorders>
                    <w:left w:val="single" w:sz="6" w:space="0" w:color="000000"/>
                    <w:bottom w:val="single" w:sz="6" w:space="0" w:color="000000"/>
                    <w:right w:val="single" w:sz="6" w:space="0" w:color="000000"/>
                  </w:tcBorders>
                </w:tcPr>
                <w:p w14:paraId="316C0E41" w14:textId="68598A3B" w:rsidR="00C902A4" w:rsidRPr="009E334F" w:rsidRDefault="00C902A4" w:rsidP="002A1FFA">
                  <w:pPr>
                    <w:pStyle w:val="TableParagraph"/>
                    <w:spacing w:before="15"/>
                    <w:rPr>
                      <w:sz w:val="20"/>
                      <w:szCs w:val="20"/>
                    </w:rPr>
                  </w:pPr>
                </w:p>
              </w:tc>
              <w:tc>
                <w:tcPr>
                  <w:tcW w:w="1720" w:type="dxa"/>
                  <w:tcBorders>
                    <w:top w:val="single" w:sz="6" w:space="0" w:color="000000"/>
                    <w:left w:val="single" w:sz="6" w:space="0" w:color="000000"/>
                    <w:bottom w:val="single" w:sz="6" w:space="0" w:color="000000"/>
                    <w:right w:val="single" w:sz="6" w:space="0" w:color="000000"/>
                  </w:tcBorders>
                </w:tcPr>
                <w:p w14:paraId="196BA7C3" w14:textId="18C65FF4" w:rsidR="00C902A4" w:rsidRPr="009E334F" w:rsidRDefault="00C902A4" w:rsidP="002A1FFA">
                  <w:pPr>
                    <w:pStyle w:val="TableParagraph"/>
                    <w:spacing w:before="15"/>
                    <w:ind w:left="532" w:right="523"/>
                    <w:jc w:val="center"/>
                    <w:rPr>
                      <w:sz w:val="20"/>
                      <w:szCs w:val="20"/>
                      <w:lang w:val="ru-RU"/>
                    </w:rPr>
                  </w:pPr>
                  <w:r w:rsidRPr="009E334F">
                    <w:rPr>
                      <w:sz w:val="20"/>
                      <w:szCs w:val="20"/>
                      <w:lang w:val="ru-RU"/>
                    </w:rPr>
                    <w:t>га</w:t>
                  </w:r>
                </w:p>
              </w:tc>
              <w:tc>
                <w:tcPr>
                  <w:tcW w:w="2064" w:type="dxa"/>
                  <w:tcBorders>
                    <w:top w:val="single" w:sz="6" w:space="0" w:color="000000"/>
                    <w:left w:val="single" w:sz="6" w:space="0" w:color="000000"/>
                    <w:bottom w:val="single" w:sz="6" w:space="0" w:color="000000"/>
                    <w:right w:val="single" w:sz="6" w:space="0" w:color="000000"/>
                  </w:tcBorders>
                </w:tcPr>
                <w:p w14:paraId="520F96A4" w14:textId="0D5BD91A" w:rsidR="00C902A4" w:rsidRPr="009E334F" w:rsidRDefault="00C902A4" w:rsidP="002A1FFA">
                  <w:pPr>
                    <w:pStyle w:val="TableParagraph"/>
                    <w:spacing w:before="15"/>
                    <w:ind w:left="605" w:right="596"/>
                    <w:jc w:val="center"/>
                    <w:rPr>
                      <w:sz w:val="20"/>
                      <w:szCs w:val="20"/>
                      <w:lang w:val="ru-RU"/>
                    </w:rPr>
                  </w:pPr>
                  <w:r w:rsidRPr="009E334F">
                    <w:rPr>
                      <w:sz w:val="20"/>
                      <w:szCs w:val="20"/>
                      <w:lang w:val="ru-RU"/>
                    </w:rPr>
                    <w:t>%</w:t>
                  </w:r>
                </w:p>
              </w:tc>
            </w:tr>
            <w:tr w:rsidR="002A1FFA" w:rsidRPr="009E334F" w14:paraId="27602CD6" w14:textId="77777777" w:rsidTr="002459B1">
              <w:trPr>
                <w:trHeight w:val="249"/>
              </w:trPr>
              <w:tc>
                <w:tcPr>
                  <w:tcW w:w="3020" w:type="dxa"/>
                  <w:tcBorders>
                    <w:top w:val="single" w:sz="6" w:space="0" w:color="000000"/>
                    <w:left w:val="single" w:sz="6" w:space="0" w:color="000000"/>
                    <w:bottom w:val="single" w:sz="6" w:space="0" w:color="000000"/>
                    <w:right w:val="single" w:sz="6" w:space="0" w:color="000000"/>
                  </w:tcBorders>
                </w:tcPr>
                <w:p w14:paraId="60BE6F74" w14:textId="74C4CCFB" w:rsidR="002A1FFA" w:rsidRPr="009E334F" w:rsidRDefault="00C902A4" w:rsidP="00C902A4">
                  <w:pPr>
                    <w:pStyle w:val="TableParagraph"/>
                    <w:spacing w:before="15"/>
                    <w:rPr>
                      <w:sz w:val="20"/>
                      <w:szCs w:val="20"/>
                      <w:lang w:val="ru-RU"/>
                    </w:rPr>
                  </w:pPr>
                  <w:r w:rsidRPr="009E334F">
                    <w:rPr>
                      <w:sz w:val="20"/>
                      <w:szCs w:val="20"/>
                      <w:lang w:val="ru-RU"/>
                    </w:rPr>
                    <w:t>1. Площадь предоставленных земельных участков под проектируемый объект, га</w:t>
                  </w:r>
                </w:p>
              </w:tc>
              <w:tc>
                <w:tcPr>
                  <w:tcW w:w="1720" w:type="dxa"/>
                  <w:tcBorders>
                    <w:top w:val="single" w:sz="6" w:space="0" w:color="000000"/>
                    <w:left w:val="single" w:sz="6" w:space="0" w:color="000000"/>
                    <w:bottom w:val="single" w:sz="6" w:space="0" w:color="000000"/>
                    <w:right w:val="single" w:sz="6" w:space="0" w:color="000000"/>
                  </w:tcBorders>
                </w:tcPr>
                <w:p w14:paraId="04C6A65C" w14:textId="0825B6D2" w:rsidR="002A1FFA" w:rsidRPr="009E334F" w:rsidRDefault="00C902A4" w:rsidP="002A1FFA">
                  <w:pPr>
                    <w:pStyle w:val="TableParagraph"/>
                    <w:spacing w:before="15"/>
                    <w:ind w:left="532" w:right="523"/>
                    <w:jc w:val="center"/>
                    <w:rPr>
                      <w:sz w:val="20"/>
                      <w:szCs w:val="20"/>
                      <w:lang w:val="ru-RU"/>
                    </w:rPr>
                  </w:pPr>
                  <w:r w:rsidRPr="009E334F">
                    <w:rPr>
                      <w:sz w:val="20"/>
                      <w:szCs w:val="20"/>
                      <w:lang w:val="ru-RU"/>
                    </w:rPr>
                    <w:t xml:space="preserve">24,5277 </w:t>
                  </w:r>
                </w:p>
              </w:tc>
              <w:tc>
                <w:tcPr>
                  <w:tcW w:w="2064" w:type="dxa"/>
                  <w:tcBorders>
                    <w:top w:val="single" w:sz="6" w:space="0" w:color="000000"/>
                    <w:left w:val="single" w:sz="6" w:space="0" w:color="000000"/>
                    <w:bottom w:val="single" w:sz="6" w:space="0" w:color="000000"/>
                    <w:right w:val="single" w:sz="6" w:space="0" w:color="000000"/>
                  </w:tcBorders>
                </w:tcPr>
                <w:p w14:paraId="53E8DC81" w14:textId="66012CEF" w:rsidR="002A1FFA" w:rsidRPr="009E334F" w:rsidRDefault="00C902A4" w:rsidP="002A1FFA">
                  <w:pPr>
                    <w:pStyle w:val="TableParagraph"/>
                    <w:spacing w:before="15"/>
                    <w:ind w:left="605" w:right="596"/>
                    <w:jc w:val="center"/>
                    <w:rPr>
                      <w:sz w:val="20"/>
                      <w:szCs w:val="20"/>
                      <w:lang w:val="ru-RU"/>
                    </w:rPr>
                  </w:pPr>
                  <w:r w:rsidRPr="009E334F">
                    <w:rPr>
                      <w:sz w:val="20"/>
                      <w:szCs w:val="20"/>
                      <w:lang w:val="ru-RU"/>
                    </w:rPr>
                    <w:t>100</w:t>
                  </w:r>
                </w:p>
              </w:tc>
            </w:tr>
            <w:tr w:rsidR="002E6AD8" w:rsidRPr="009E334F" w14:paraId="45141EF3" w14:textId="77777777" w:rsidTr="002459B1">
              <w:trPr>
                <w:trHeight w:val="249"/>
              </w:trPr>
              <w:tc>
                <w:tcPr>
                  <w:tcW w:w="3020" w:type="dxa"/>
                  <w:tcBorders>
                    <w:top w:val="single" w:sz="6" w:space="0" w:color="000000"/>
                    <w:left w:val="single" w:sz="6" w:space="0" w:color="000000"/>
                    <w:bottom w:val="single" w:sz="6" w:space="0" w:color="000000"/>
                    <w:right w:val="single" w:sz="6" w:space="0" w:color="000000"/>
                  </w:tcBorders>
                </w:tcPr>
                <w:p w14:paraId="2FA4DDC4" w14:textId="7533EAEA" w:rsidR="002E6AD8" w:rsidRPr="009E334F" w:rsidRDefault="00C902A4" w:rsidP="00C902A4">
                  <w:pPr>
                    <w:pStyle w:val="TableParagraph"/>
                    <w:spacing w:before="15"/>
                    <w:rPr>
                      <w:sz w:val="20"/>
                      <w:szCs w:val="20"/>
                      <w:lang w:val="ru-RU"/>
                    </w:rPr>
                  </w:pPr>
                  <w:r w:rsidRPr="009E334F">
                    <w:rPr>
                      <w:sz w:val="20"/>
                      <w:szCs w:val="20"/>
                      <w:lang w:val="ru-RU"/>
                    </w:rPr>
                    <w:t>2. Площадь проектируемого объекта, га, в том числе:</w:t>
                  </w:r>
                </w:p>
              </w:tc>
              <w:tc>
                <w:tcPr>
                  <w:tcW w:w="1720" w:type="dxa"/>
                  <w:tcBorders>
                    <w:top w:val="single" w:sz="6" w:space="0" w:color="000000"/>
                    <w:left w:val="single" w:sz="6" w:space="0" w:color="000000"/>
                    <w:bottom w:val="single" w:sz="6" w:space="0" w:color="000000"/>
                    <w:right w:val="single" w:sz="6" w:space="0" w:color="000000"/>
                  </w:tcBorders>
                </w:tcPr>
                <w:p w14:paraId="62DC81BE" w14:textId="42B46FE8" w:rsidR="002E6AD8" w:rsidRPr="009E334F" w:rsidRDefault="00C902A4" w:rsidP="002E6AD8">
                  <w:pPr>
                    <w:pStyle w:val="TableParagraph"/>
                    <w:spacing w:before="15"/>
                    <w:ind w:left="532" w:right="523"/>
                    <w:jc w:val="center"/>
                    <w:rPr>
                      <w:sz w:val="20"/>
                      <w:szCs w:val="20"/>
                      <w:lang w:val="ru-RU"/>
                    </w:rPr>
                  </w:pPr>
                  <w:r w:rsidRPr="009E334F">
                    <w:rPr>
                      <w:sz w:val="20"/>
                      <w:szCs w:val="20"/>
                      <w:lang w:val="ru-RU"/>
                    </w:rPr>
                    <w:t>23,8278</w:t>
                  </w:r>
                </w:p>
              </w:tc>
              <w:tc>
                <w:tcPr>
                  <w:tcW w:w="2064" w:type="dxa"/>
                  <w:tcBorders>
                    <w:top w:val="single" w:sz="6" w:space="0" w:color="000000"/>
                    <w:left w:val="single" w:sz="6" w:space="0" w:color="000000"/>
                    <w:bottom w:val="single" w:sz="6" w:space="0" w:color="000000"/>
                    <w:right w:val="single" w:sz="6" w:space="0" w:color="000000"/>
                  </w:tcBorders>
                </w:tcPr>
                <w:p w14:paraId="406A322F" w14:textId="219312AF" w:rsidR="002E6AD8" w:rsidRPr="009E334F" w:rsidRDefault="00C902A4" w:rsidP="002E6AD8">
                  <w:pPr>
                    <w:pStyle w:val="TableParagraph"/>
                    <w:spacing w:before="15"/>
                    <w:ind w:left="605" w:right="596"/>
                    <w:jc w:val="center"/>
                    <w:rPr>
                      <w:sz w:val="20"/>
                      <w:szCs w:val="20"/>
                      <w:lang w:val="ru-RU"/>
                    </w:rPr>
                  </w:pPr>
                  <w:r w:rsidRPr="009E334F">
                    <w:rPr>
                      <w:sz w:val="20"/>
                      <w:szCs w:val="20"/>
                      <w:lang w:val="ru-RU"/>
                    </w:rPr>
                    <w:t>100</w:t>
                  </w:r>
                </w:p>
              </w:tc>
            </w:tr>
            <w:tr w:rsidR="002E6AD8" w:rsidRPr="009E334F" w14:paraId="6468AAB3" w14:textId="77777777" w:rsidTr="002459B1">
              <w:trPr>
                <w:trHeight w:val="249"/>
              </w:trPr>
              <w:tc>
                <w:tcPr>
                  <w:tcW w:w="3020" w:type="dxa"/>
                  <w:tcBorders>
                    <w:top w:val="single" w:sz="6" w:space="0" w:color="000000"/>
                    <w:left w:val="single" w:sz="6" w:space="0" w:color="000000"/>
                    <w:bottom w:val="single" w:sz="6" w:space="0" w:color="000000"/>
                    <w:right w:val="single" w:sz="6" w:space="0" w:color="000000"/>
                  </w:tcBorders>
                </w:tcPr>
                <w:p w14:paraId="2FF41D01" w14:textId="425D31EE" w:rsidR="002E6AD8" w:rsidRPr="009E334F" w:rsidRDefault="00C902A4" w:rsidP="002E6AD8">
                  <w:pPr>
                    <w:pStyle w:val="TableParagraph"/>
                    <w:spacing w:before="15"/>
                    <w:rPr>
                      <w:sz w:val="20"/>
                      <w:szCs w:val="20"/>
                      <w:lang w:val="ru-RU"/>
                    </w:rPr>
                  </w:pPr>
                  <w:r w:rsidRPr="009E334F">
                    <w:rPr>
                      <w:sz w:val="20"/>
                      <w:szCs w:val="20"/>
                      <w:lang w:val="ru-RU"/>
                    </w:rPr>
                    <w:t>а) площадь застройки, в том числе:</w:t>
                  </w:r>
                </w:p>
              </w:tc>
              <w:tc>
                <w:tcPr>
                  <w:tcW w:w="1720" w:type="dxa"/>
                  <w:tcBorders>
                    <w:top w:val="single" w:sz="6" w:space="0" w:color="000000"/>
                    <w:left w:val="single" w:sz="6" w:space="0" w:color="000000"/>
                    <w:bottom w:val="single" w:sz="6" w:space="0" w:color="000000"/>
                    <w:right w:val="single" w:sz="6" w:space="0" w:color="000000"/>
                  </w:tcBorders>
                </w:tcPr>
                <w:p w14:paraId="43098934" w14:textId="0C07D7B6" w:rsidR="002E6AD8" w:rsidRPr="009E334F" w:rsidRDefault="00C902A4" w:rsidP="00C902A4">
                  <w:pPr>
                    <w:pStyle w:val="TableParagraph"/>
                    <w:spacing w:before="15"/>
                    <w:ind w:left="532" w:right="523"/>
                    <w:jc w:val="center"/>
                    <w:rPr>
                      <w:sz w:val="20"/>
                      <w:szCs w:val="20"/>
                      <w:lang w:val="ru-RU"/>
                    </w:rPr>
                  </w:pPr>
                  <w:r w:rsidRPr="009E334F">
                    <w:rPr>
                      <w:sz w:val="20"/>
                      <w:szCs w:val="20"/>
                      <w:lang w:val="ru-RU"/>
                    </w:rPr>
                    <w:t>1,1674</w:t>
                  </w:r>
                </w:p>
              </w:tc>
              <w:tc>
                <w:tcPr>
                  <w:tcW w:w="2064" w:type="dxa"/>
                  <w:tcBorders>
                    <w:top w:val="single" w:sz="6" w:space="0" w:color="000000"/>
                    <w:left w:val="single" w:sz="6" w:space="0" w:color="000000"/>
                    <w:bottom w:val="single" w:sz="6" w:space="0" w:color="000000"/>
                    <w:right w:val="single" w:sz="6" w:space="0" w:color="000000"/>
                  </w:tcBorders>
                </w:tcPr>
                <w:p w14:paraId="5FE16190" w14:textId="53ECAFC4" w:rsidR="002E6AD8" w:rsidRPr="009E334F" w:rsidRDefault="002E6AD8" w:rsidP="002E6AD8">
                  <w:pPr>
                    <w:pStyle w:val="TableParagraph"/>
                    <w:spacing w:before="15"/>
                    <w:ind w:left="605" w:right="596"/>
                    <w:jc w:val="center"/>
                    <w:rPr>
                      <w:sz w:val="20"/>
                      <w:szCs w:val="20"/>
                      <w:lang w:val="ru-RU"/>
                    </w:rPr>
                  </w:pPr>
                </w:p>
              </w:tc>
            </w:tr>
            <w:tr w:rsidR="002E6AD8" w:rsidRPr="009E334F" w14:paraId="2F3FAE53" w14:textId="77777777" w:rsidTr="002459B1">
              <w:trPr>
                <w:trHeight w:val="249"/>
              </w:trPr>
              <w:tc>
                <w:tcPr>
                  <w:tcW w:w="3020" w:type="dxa"/>
                  <w:tcBorders>
                    <w:top w:val="single" w:sz="6" w:space="0" w:color="000000"/>
                    <w:left w:val="single" w:sz="6" w:space="0" w:color="000000"/>
                    <w:bottom w:val="single" w:sz="6" w:space="0" w:color="000000"/>
                    <w:right w:val="single" w:sz="6" w:space="0" w:color="000000"/>
                  </w:tcBorders>
                </w:tcPr>
                <w:p w14:paraId="1E69899E" w14:textId="6762090B" w:rsidR="002E6AD8" w:rsidRPr="009E334F" w:rsidRDefault="00C902A4" w:rsidP="002E6AD8">
                  <w:pPr>
                    <w:pStyle w:val="TableParagraph"/>
                    <w:spacing w:before="15"/>
                    <w:rPr>
                      <w:sz w:val="20"/>
                      <w:szCs w:val="20"/>
                      <w:lang w:val="ru-RU"/>
                    </w:rPr>
                  </w:pPr>
                  <w:r w:rsidRPr="009E334F">
                    <w:rPr>
                      <w:sz w:val="20"/>
                      <w:szCs w:val="20"/>
                      <w:lang w:val="ru-RU"/>
                    </w:rPr>
                    <w:t>- наземные здания и сооружения</w:t>
                  </w:r>
                </w:p>
              </w:tc>
              <w:tc>
                <w:tcPr>
                  <w:tcW w:w="1720" w:type="dxa"/>
                  <w:tcBorders>
                    <w:top w:val="single" w:sz="6" w:space="0" w:color="000000"/>
                    <w:left w:val="single" w:sz="6" w:space="0" w:color="000000"/>
                    <w:bottom w:val="single" w:sz="6" w:space="0" w:color="000000"/>
                    <w:right w:val="single" w:sz="6" w:space="0" w:color="000000"/>
                  </w:tcBorders>
                </w:tcPr>
                <w:p w14:paraId="51D13E26" w14:textId="50C113FB" w:rsidR="002E6AD8" w:rsidRPr="009E334F" w:rsidRDefault="00C902A4" w:rsidP="002E6AD8">
                  <w:pPr>
                    <w:pStyle w:val="TableParagraph"/>
                    <w:spacing w:before="15"/>
                    <w:ind w:left="532" w:right="523"/>
                    <w:jc w:val="center"/>
                    <w:rPr>
                      <w:sz w:val="20"/>
                      <w:szCs w:val="20"/>
                      <w:lang w:val="ru-RU"/>
                    </w:rPr>
                  </w:pPr>
                  <w:r w:rsidRPr="009E334F">
                    <w:rPr>
                      <w:sz w:val="20"/>
                      <w:szCs w:val="20"/>
                      <w:lang w:val="ru-RU"/>
                    </w:rPr>
                    <w:t>0,8332</w:t>
                  </w:r>
                </w:p>
              </w:tc>
              <w:tc>
                <w:tcPr>
                  <w:tcW w:w="2064" w:type="dxa"/>
                  <w:tcBorders>
                    <w:top w:val="single" w:sz="6" w:space="0" w:color="000000"/>
                    <w:left w:val="single" w:sz="6" w:space="0" w:color="000000"/>
                    <w:bottom w:val="single" w:sz="6" w:space="0" w:color="000000"/>
                    <w:right w:val="single" w:sz="6" w:space="0" w:color="000000"/>
                  </w:tcBorders>
                </w:tcPr>
                <w:p w14:paraId="634A2A25" w14:textId="7667476D" w:rsidR="002E6AD8" w:rsidRPr="009E334F" w:rsidRDefault="00C902A4" w:rsidP="002E6AD8">
                  <w:pPr>
                    <w:pStyle w:val="TableParagraph"/>
                    <w:spacing w:before="15"/>
                    <w:ind w:left="605" w:right="596"/>
                    <w:jc w:val="center"/>
                    <w:rPr>
                      <w:sz w:val="20"/>
                      <w:szCs w:val="20"/>
                      <w:lang w:val="ru-RU"/>
                    </w:rPr>
                  </w:pPr>
                  <w:r w:rsidRPr="009E334F">
                    <w:rPr>
                      <w:sz w:val="20"/>
                      <w:szCs w:val="20"/>
                      <w:lang w:val="ru-RU"/>
                    </w:rPr>
                    <w:t>(3)</w:t>
                  </w:r>
                </w:p>
              </w:tc>
            </w:tr>
            <w:tr w:rsidR="002E6AD8" w:rsidRPr="009E334F" w14:paraId="0BA8ED2B" w14:textId="77777777" w:rsidTr="002459B1">
              <w:trPr>
                <w:trHeight w:val="249"/>
              </w:trPr>
              <w:tc>
                <w:tcPr>
                  <w:tcW w:w="3020" w:type="dxa"/>
                  <w:tcBorders>
                    <w:top w:val="single" w:sz="6" w:space="0" w:color="000000"/>
                    <w:left w:val="single" w:sz="6" w:space="0" w:color="000000"/>
                    <w:bottom w:val="single" w:sz="6" w:space="0" w:color="000000"/>
                    <w:right w:val="single" w:sz="6" w:space="0" w:color="000000"/>
                  </w:tcBorders>
                </w:tcPr>
                <w:p w14:paraId="390F7AAC" w14:textId="3D3E7E34" w:rsidR="002E6AD8" w:rsidRPr="009E334F" w:rsidRDefault="00C902A4" w:rsidP="002E6AD8">
                  <w:pPr>
                    <w:pStyle w:val="TableParagraph"/>
                    <w:spacing w:before="15"/>
                    <w:rPr>
                      <w:sz w:val="20"/>
                      <w:szCs w:val="20"/>
                      <w:lang w:val="ru-RU"/>
                    </w:rPr>
                  </w:pPr>
                  <w:r w:rsidRPr="009E334F">
                    <w:rPr>
                      <w:sz w:val="20"/>
                      <w:szCs w:val="20"/>
                      <w:lang w:val="ru-RU"/>
                    </w:rPr>
                    <w:t>- подземные здания и сооружения*</w:t>
                  </w:r>
                </w:p>
              </w:tc>
              <w:tc>
                <w:tcPr>
                  <w:tcW w:w="1720" w:type="dxa"/>
                  <w:tcBorders>
                    <w:top w:val="single" w:sz="6" w:space="0" w:color="000000"/>
                    <w:left w:val="single" w:sz="6" w:space="0" w:color="000000"/>
                    <w:bottom w:val="single" w:sz="6" w:space="0" w:color="000000"/>
                    <w:right w:val="single" w:sz="6" w:space="0" w:color="000000"/>
                  </w:tcBorders>
                </w:tcPr>
                <w:p w14:paraId="21E1EE21" w14:textId="2F69C36C" w:rsidR="002E6AD8" w:rsidRPr="009E334F" w:rsidRDefault="00C902A4" w:rsidP="002E6AD8">
                  <w:pPr>
                    <w:pStyle w:val="TableParagraph"/>
                    <w:spacing w:before="15"/>
                    <w:ind w:left="532" w:right="523"/>
                    <w:jc w:val="center"/>
                    <w:rPr>
                      <w:sz w:val="20"/>
                      <w:szCs w:val="20"/>
                      <w:lang w:val="ru-RU"/>
                    </w:rPr>
                  </w:pPr>
                  <w:r w:rsidRPr="009E334F">
                    <w:rPr>
                      <w:sz w:val="20"/>
                      <w:szCs w:val="20"/>
                      <w:lang w:val="ru-RU"/>
                    </w:rPr>
                    <w:t>0,3342*</w:t>
                  </w:r>
                </w:p>
              </w:tc>
              <w:tc>
                <w:tcPr>
                  <w:tcW w:w="2064" w:type="dxa"/>
                  <w:tcBorders>
                    <w:top w:val="single" w:sz="6" w:space="0" w:color="000000"/>
                    <w:left w:val="single" w:sz="6" w:space="0" w:color="000000"/>
                    <w:bottom w:val="single" w:sz="6" w:space="0" w:color="000000"/>
                    <w:right w:val="single" w:sz="6" w:space="0" w:color="000000"/>
                  </w:tcBorders>
                </w:tcPr>
                <w:p w14:paraId="73793310" w14:textId="5B4FA41F" w:rsidR="002E6AD8" w:rsidRPr="009E334F" w:rsidRDefault="002E6AD8" w:rsidP="002E6AD8">
                  <w:pPr>
                    <w:pStyle w:val="TableParagraph"/>
                    <w:spacing w:before="15"/>
                    <w:ind w:left="605" w:right="596"/>
                    <w:jc w:val="center"/>
                    <w:rPr>
                      <w:sz w:val="20"/>
                      <w:szCs w:val="20"/>
                      <w:lang w:val="ru-RU"/>
                    </w:rPr>
                  </w:pPr>
                </w:p>
              </w:tc>
            </w:tr>
            <w:tr w:rsidR="002E6AD8" w:rsidRPr="009E334F" w14:paraId="2FA869FB" w14:textId="77777777" w:rsidTr="002459B1">
              <w:trPr>
                <w:trHeight w:val="249"/>
              </w:trPr>
              <w:tc>
                <w:tcPr>
                  <w:tcW w:w="3020" w:type="dxa"/>
                  <w:tcBorders>
                    <w:top w:val="single" w:sz="6" w:space="0" w:color="000000"/>
                    <w:left w:val="single" w:sz="6" w:space="0" w:color="000000"/>
                    <w:bottom w:val="single" w:sz="6" w:space="0" w:color="000000"/>
                    <w:right w:val="single" w:sz="6" w:space="0" w:color="000000"/>
                  </w:tcBorders>
                </w:tcPr>
                <w:p w14:paraId="6A9F43F0" w14:textId="47A366AB" w:rsidR="002E6AD8" w:rsidRPr="009E334F" w:rsidRDefault="00C902A4" w:rsidP="00C902A4">
                  <w:pPr>
                    <w:pStyle w:val="TableParagraph"/>
                    <w:spacing w:before="15"/>
                    <w:ind w:hanging="80"/>
                    <w:rPr>
                      <w:sz w:val="20"/>
                      <w:szCs w:val="20"/>
                      <w:lang w:val="ru-RU"/>
                    </w:rPr>
                  </w:pPr>
                  <w:r w:rsidRPr="009E334F">
                    <w:rPr>
                      <w:sz w:val="20"/>
                      <w:szCs w:val="20"/>
                      <w:lang w:val="ru-RU"/>
                    </w:rPr>
                    <w:t>б) площадь проездов, дорожек и площадок с твердым покрытием</w:t>
                  </w:r>
                </w:p>
              </w:tc>
              <w:tc>
                <w:tcPr>
                  <w:tcW w:w="1720" w:type="dxa"/>
                  <w:tcBorders>
                    <w:top w:val="single" w:sz="6" w:space="0" w:color="000000"/>
                    <w:left w:val="single" w:sz="6" w:space="0" w:color="000000"/>
                    <w:bottom w:val="single" w:sz="6" w:space="0" w:color="000000"/>
                    <w:right w:val="single" w:sz="6" w:space="0" w:color="000000"/>
                  </w:tcBorders>
                </w:tcPr>
                <w:p w14:paraId="7AFE4CAA" w14:textId="44EFA72B" w:rsidR="002E6AD8" w:rsidRPr="009E334F" w:rsidRDefault="00C902A4" w:rsidP="002E6AD8">
                  <w:pPr>
                    <w:pStyle w:val="TableParagraph"/>
                    <w:spacing w:before="15"/>
                    <w:ind w:left="532" w:right="523"/>
                    <w:jc w:val="center"/>
                    <w:rPr>
                      <w:sz w:val="20"/>
                      <w:szCs w:val="20"/>
                      <w:lang w:val="ru-RU"/>
                    </w:rPr>
                  </w:pPr>
                  <w:r w:rsidRPr="009E334F">
                    <w:rPr>
                      <w:sz w:val="20"/>
                      <w:szCs w:val="20"/>
                      <w:lang w:val="ru-RU"/>
                    </w:rPr>
                    <w:t>2,5874</w:t>
                  </w:r>
                </w:p>
              </w:tc>
              <w:tc>
                <w:tcPr>
                  <w:tcW w:w="2064" w:type="dxa"/>
                  <w:tcBorders>
                    <w:top w:val="single" w:sz="6" w:space="0" w:color="000000"/>
                    <w:left w:val="single" w:sz="6" w:space="0" w:color="000000"/>
                    <w:bottom w:val="single" w:sz="6" w:space="0" w:color="000000"/>
                    <w:right w:val="single" w:sz="6" w:space="0" w:color="000000"/>
                  </w:tcBorders>
                </w:tcPr>
                <w:p w14:paraId="08D006FA" w14:textId="21626967" w:rsidR="002E6AD8" w:rsidRPr="009E334F" w:rsidRDefault="00C902A4" w:rsidP="002E6AD8">
                  <w:pPr>
                    <w:pStyle w:val="TableParagraph"/>
                    <w:spacing w:before="15"/>
                    <w:ind w:left="605" w:right="596"/>
                    <w:jc w:val="center"/>
                    <w:rPr>
                      <w:sz w:val="20"/>
                      <w:szCs w:val="20"/>
                      <w:lang w:val="ru-RU"/>
                    </w:rPr>
                  </w:pPr>
                  <w:r w:rsidRPr="009E334F">
                    <w:rPr>
                      <w:sz w:val="20"/>
                      <w:szCs w:val="20"/>
                      <w:lang w:val="ru-RU"/>
                    </w:rPr>
                    <w:t>(11)</w:t>
                  </w:r>
                </w:p>
              </w:tc>
            </w:tr>
            <w:tr w:rsidR="002E6AD8" w:rsidRPr="009E334F" w14:paraId="301463B3" w14:textId="77777777" w:rsidTr="002459B1">
              <w:trPr>
                <w:trHeight w:val="249"/>
              </w:trPr>
              <w:tc>
                <w:tcPr>
                  <w:tcW w:w="3020" w:type="dxa"/>
                  <w:tcBorders>
                    <w:top w:val="single" w:sz="6" w:space="0" w:color="000000"/>
                    <w:left w:val="single" w:sz="6" w:space="0" w:color="000000"/>
                    <w:bottom w:val="single" w:sz="6" w:space="0" w:color="000000"/>
                    <w:right w:val="single" w:sz="6" w:space="0" w:color="000000"/>
                  </w:tcBorders>
                </w:tcPr>
                <w:p w14:paraId="6AF68EC2" w14:textId="04037095" w:rsidR="002E6AD8" w:rsidRPr="009E334F" w:rsidRDefault="00C902A4" w:rsidP="00C902A4">
                  <w:pPr>
                    <w:pStyle w:val="TableParagraph"/>
                    <w:spacing w:before="15"/>
                    <w:rPr>
                      <w:sz w:val="20"/>
                      <w:szCs w:val="20"/>
                      <w:lang w:val="ru-RU"/>
                    </w:rPr>
                  </w:pPr>
                  <w:r w:rsidRPr="009E334F">
                    <w:rPr>
                      <w:sz w:val="20"/>
                      <w:szCs w:val="20"/>
                      <w:lang w:val="ru-RU"/>
                    </w:rPr>
                    <w:t>в) площадь участков размещения отходов, в т.ч.:</w:t>
                  </w:r>
                </w:p>
              </w:tc>
              <w:tc>
                <w:tcPr>
                  <w:tcW w:w="1720" w:type="dxa"/>
                  <w:tcBorders>
                    <w:top w:val="single" w:sz="6" w:space="0" w:color="000000"/>
                    <w:left w:val="single" w:sz="6" w:space="0" w:color="000000"/>
                    <w:bottom w:val="single" w:sz="6" w:space="0" w:color="000000"/>
                    <w:right w:val="single" w:sz="6" w:space="0" w:color="000000"/>
                  </w:tcBorders>
                </w:tcPr>
                <w:p w14:paraId="0FCF9ABF" w14:textId="27708260" w:rsidR="002E6AD8" w:rsidRPr="009E334F" w:rsidRDefault="00C902A4" w:rsidP="002E6AD8">
                  <w:pPr>
                    <w:pStyle w:val="TableParagraph"/>
                    <w:spacing w:before="15"/>
                    <w:ind w:left="532" w:right="523"/>
                    <w:jc w:val="center"/>
                    <w:rPr>
                      <w:sz w:val="20"/>
                      <w:szCs w:val="20"/>
                      <w:lang w:val="ru-RU"/>
                    </w:rPr>
                  </w:pPr>
                  <w:r w:rsidRPr="009E334F">
                    <w:rPr>
                      <w:sz w:val="20"/>
                      <w:szCs w:val="20"/>
                      <w:lang w:val="ru-RU"/>
                    </w:rPr>
                    <w:t>15,8914</w:t>
                  </w:r>
                </w:p>
              </w:tc>
              <w:tc>
                <w:tcPr>
                  <w:tcW w:w="2064" w:type="dxa"/>
                  <w:tcBorders>
                    <w:top w:val="single" w:sz="6" w:space="0" w:color="000000"/>
                    <w:left w:val="single" w:sz="6" w:space="0" w:color="000000"/>
                    <w:bottom w:val="single" w:sz="6" w:space="0" w:color="000000"/>
                    <w:right w:val="single" w:sz="6" w:space="0" w:color="000000"/>
                  </w:tcBorders>
                </w:tcPr>
                <w:p w14:paraId="2A704504" w14:textId="7676542F" w:rsidR="002E6AD8" w:rsidRPr="009E334F" w:rsidRDefault="00F41B80" w:rsidP="002E6AD8">
                  <w:pPr>
                    <w:pStyle w:val="TableParagraph"/>
                    <w:spacing w:before="15"/>
                    <w:ind w:left="605" w:right="596"/>
                    <w:jc w:val="center"/>
                    <w:rPr>
                      <w:sz w:val="20"/>
                      <w:szCs w:val="20"/>
                      <w:lang w:val="ru-RU"/>
                    </w:rPr>
                  </w:pPr>
                  <w:r w:rsidRPr="009E334F">
                    <w:rPr>
                      <w:sz w:val="20"/>
                      <w:szCs w:val="20"/>
                      <w:lang w:val="ru-RU"/>
                    </w:rPr>
                    <w:t>(67)</w:t>
                  </w:r>
                </w:p>
              </w:tc>
            </w:tr>
            <w:tr w:rsidR="002A1FFA" w:rsidRPr="009E334F" w14:paraId="15E0876B" w14:textId="77777777" w:rsidTr="002459B1">
              <w:trPr>
                <w:trHeight w:val="249"/>
              </w:trPr>
              <w:tc>
                <w:tcPr>
                  <w:tcW w:w="3020" w:type="dxa"/>
                  <w:tcBorders>
                    <w:top w:val="single" w:sz="6" w:space="0" w:color="000000"/>
                    <w:left w:val="single" w:sz="6" w:space="0" w:color="000000"/>
                    <w:bottom w:val="single" w:sz="6" w:space="0" w:color="000000"/>
                    <w:right w:val="single" w:sz="6" w:space="0" w:color="000000"/>
                  </w:tcBorders>
                </w:tcPr>
                <w:p w14:paraId="19419B2D" w14:textId="1B932CE4" w:rsidR="002A1FFA" w:rsidRPr="009E334F" w:rsidRDefault="00F41B80" w:rsidP="002A1FFA">
                  <w:pPr>
                    <w:pStyle w:val="TableParagraph"/>
                    <w:spacing w:before="15"/>
                    <w:rPr>
                      <w:sz w:val="20"/>
                      <w:szCs w:val="20"/>
                      <w:lang w:val="ru-RU"/>
                    </w:rPr>
                  </w:pPr>
                  <w:r w:rsidRPr="009E334F">
                    <w:rPr>
                      <w:sz w:val="20"/>
                      <w:szCs w:val="20"/>
                      <w:lang w:val="ru-RU"/>
                    </w:rPr>
                    <w:t>- чаша карты №1</w:t>
                  </w:r>
                  <w:r w:rsidR="00C64CA9" w:rsidRPr="009E334F">
                    <w:rPr>
                      <w:sz w:val="20"/>
                      <w:szCs w:val="20"/>
                      <w:lang w:val="ru-RU"/>
                    </w:rPr>
                    <w:t>(этап 1)</w:t>
                  </w:r>
                </w:p>
              </w:tc>
              <w:tc>
                <w:tcPr>
                  <w:tcW w:w="1720" w:type="dxa"/>
                  <w:tcBorders>
                    <w:top w:val="single" w:sz="6" w:space="0" w:color="000000"/>
                    <w:left w:val="single" w:sz="6" w:space="0" w:color="000000"/>
                    <w:bottom w:val="single" w:sz="6" w:space="0" w:color="000000"/>
                    <w:right w:val="single" w:sz="6" w:space="0" w:color="000000"/>
                  </w:tcBorders>
                </w:tcPr>
                <w:p w14:paraId="04EADC53" w14:textId="3BC786B5" w:rsidR="002A1FFA" w:rsidRPr="009E334F" w:rsidRDefault="00F41B80" w:rsidP="002A1FFA">
                  <w:pPr>
                    <w:pStyle w:val="TableParagraph"/>
                    <w:spacing w:before="15"/>
                    <w:ind w:left="532" w:right="523"/>
                    <w:jc w:val="center"/>
                    <w:rPr>
                      <w:sz w:val="20"/>
                      <w:szCs w:val="20"/>
                      <w:lang w:val="ru-RU"/>
                    </w:rPr>
                  </w:pPr>
                  <w:r w:rsidRPr="009E334F">
                    <w:rPr>
                      <w:sz w:val="20"/>
                      <w:szCs w:val="20"/>
                      <w:lang w:val="ru-RU"/>
                    </w:rPr>
                    <w:t>3,8189</w:t>
                  </w:r>
                </w:p>
              </w:tc>
              <w:tc>
                <w:tcPr>
                  <w:tcW w:w="2064" w:type="dxa"/>
                  <w:tcBorders>
                    <w:top w:val="single" w:sz="6" w:space="0" w:color="000000"/>
                    <w:left w:val="single" w:sz="6" w:space="0" w:color="000000"/>
                    <w:bottom w:val="single" w:sz="6" w:space="0" w:color="000000"/>
                    <w:right w:val="single" w:sz="6" w:space="0" w:color="000000"/>
                  </w:tcBorders>
                </w:tcPr>
                <w:p w14:paraId="411320DD" w14:textId="069775DD" w:rsidR="002A1FFA" w:rsidRPr="009E334F" w:rsidRDefault="002A1FFA" w:rsidP="002A1FFA">
                  <w:pPr>
                    <w:pStyle w:val="TableParagraph"/>
                    <w:spacing w:before="15"/>
                    <w:ind w:left="9"/>
                    <w:jc w:val="center"/>
                    <w:rPr>
                      <w:sz w:val="20"/>
                      <w:szCs w:val="20"/>
                      <w:lang w:val="ru-RU"/>
                    </w:rPr>
                  </w:pPr>
                </w:p>
              </w:tc>
            </w:tr>
            <w:tr w:rsidR="002E6AD8" w:rsidRPr="009E334F" w14:paraId="27C9C58A" w14:textId="77777777" w:rsidTr="002459B1">
              <w:trPr>
                <w:trHeight w:val="249"/>
              </w:trPr>
              <w:tc>
                <w:tcPr>
                  <w:tcW w:w="3020" w:type="dxa"/>
                  <w:tcBorders>
                    <w:top w:val="single" w:sz="6" w:space="0" w:color="000000"/>
                    <w:left w:val="single" w:sz="6" w:space="0" w:color="000000"/>
                    <w:bottom w:val="single" w:sz="6" w:space="0" w:color="000000"/>
                    <w:right w:val="single" w:sz="6" w:space="0" w:color="000000"/>
                  </w:tcBorders>
                </w:tcPr>
                <w:p w14:paraId="61B7D223" w14:textId="3CD14B3E" w:rsidR="002E6AD8" w:rsidRPr="009E334F" w:rsidRDefault="00F41B80" w:rsidP="002E6AD8">
                  <w:pPr>
                    <w:pStyle w:val="TableParagraph"/>
                    <w:spacing w:before="15"/>
                    <w:rPr>
                      <w:sz w:val="20"/>
                      <w:szCs w:val="20"/>
                      <w:lang w:val="ru-RU"/>
                    </w:rPr>
                  </w:pPr>
                  <w:r w:rsidRPr="009E334F">
                    <w:rPr>
                      <w:sz w:val="20"/>
                      <w:szCs w:val="20"/>
                      <w:lang w:val="ru-RU"/>
                    </w:rPr>
                    <w:t>- чаша карты №2</w:t>
                  </w:r>
                  <w:r w:rsidR="00C64CA9" w:rsidRPr="009E334F">
                    <w:rPr>
                      <w:sz w:val="20"/>
                      <w:szCs w:val="20"/>
                      <w:lang w:val="ru-RU"/>
                    </w:rPr>
                    <w:t xml:space="preserve"> (этап 2)</w:t>
                  </w:r>
                </w:p>
              </w:tc>
              <w:tc>
                <w:tcPr>
                  <w:tcW w:w="1720" w:type="dxa"/>
                  <w:tcBorders>
                    <w:top w:val="single" w:sz="6" w:space="0" w:color="000000"/>
                    <w:left w:val="single" w:sz="6" w:space="0" w:color="000000"/>
                    <w:bottom w:val="single" w:sz="6" w:space="0" w:color="000000"/>
                    <w:right w:val="single" w:sz="6" w:space="0" w:color="000000"/>
                  </w:tcBorders>
                </w:tcPr>
                <w:p w14:paraId="64056061" w14:textId="7C156918" w:rsidR="002E6AD8" w:rsidRPr="009E334F" w:rsidRDefault="00F41B80" w:rsidP="002E6AD8">
                  <w:pPr>
                    <w:pStyle w:val="TableParagraph"/>
                    <w:spacing w:before="15"/>
                    <w:ind w:left="532" w:right="523"/>
                    <w:jc w:val="center"/>
                    <w:rPr>
                      <w:sz w:val="20"/>
                      <w:szCs w:val="20"/>
                      <w:lang w:val="ru-RU"/>
                    </w:rPr>
                  </w:pPr>
                  <w:r w:rsidRPr="009E334F">
                    <w:rPr>
                      <w:sz w:val="20"/>
                      <w:szCs w:val="20"/>
                      <w:lang w:val="ru-RU"/>
                    </w:rPr>
                    <w:t>4,1958</w:t>
                  </w:r>
                </w:p>
              </w:tc>
              <w:tc>
                <w:tcPr>
                  <w:tcW w:w="2064" w:type="dxa"/>
                  <w:tcBorders>
                    <w:top w:val="single" w:sz="6" w:space="0" w:color="000000"/>
                    <w:left w:val="single" w:sz="6" w:space="0" w:color="000000"/>
                    <w:bottom w:val="single" w:sz="6" w:space="0" w:color="000000"/>
                    <w:right w:val="single" w:sz="6" w:space="0" w:color="000000"/>
                  </w:tcBorders>
                </w:tcPr>
                <w:p w14:paraId="3D4F5702" w14:textId="4EA26C73" w:rsidR="002E6AD8" w:rsidRPr="009E334F" w:rsidRDefault="002E6AD8" w:rsidP="002E6AD8">
                  <w:pPr>
                    <w:pStyle w:val="TableParagraph"/>
                    <w:spacing w:before="15"/>
                    <w:ind w:left="605" w:right="596"/>
                    <w:jc w:val="center"/>
                    <w:rPr>
                      <w:sz w:val="20"/>
                      <w:szCs w:val="20"/>
                      <w:lang w:val="ru-RU"/>
                    </w:rPr>
                  </w:pPr>
                </w:p>
              </w:tc>
            </w:tr>
            <w:tr w:rsidR="002E6AD8" w:rsidRPr="009E334F" w14:paraId="3AD95AA3" w14:textId="77777777" w:rsidTr="002459B1">
              <w:trPr>
                <w:trHeight w:val="249"/>
              </w:trPr>
              <w:tc>
                <w:tcPr>
                  <w:tcW w:w="3020" w:type="dxa"/>
                  <w:tcBorders>
                    <w:top w:val="single" w:sz="6" w:space="0" w:color="000000"/>
                    <w:left w:val="single" w:sz="6" w:space="0" w:color="000000"/>
                    <w:bottom w:val="single" w:sz="6" w:space="0" w:color="000000"/>
                    <w:right w:val="single" w:sz="6" w:space="0" w:color="000000"/>
                  </w:tcBorders>
                </w:tcPr>
                <w:p w14:paraId="02AC027F" w14:textId="24FF8261" w:rsidR="002E6AD8" w:rsidRPr="009E334F" w:rsidRDefault="00F41B80" w:rsidP="002E6AD8">
                  <w:pPr>
                    <w:pStyle w:val="TableParagraph"/>
                    <w:spacing w:before="15"/>
                    <w:rPr>
                      <w:sz w:val="20"/>
                      <w:szCs w:val="20"/>
                      <w:lang w:val="ru-RU"/>
                    </w:rPr>
                  </w:pPr>
                  <w:r w:rsidRPr="009E334F">
                    <w:rPr>
                      <w:sz w:val="20"/>
                      <w:szCs w:val="20"/>
                      <w:lang w:val="ru-RU"/>
                    </w:rPr>
                    <w:t>- чаша карты №3</w:t>
                  </w:r>
                  <w:r w:rsidR="00C64CA9" w:rsidRPr="009E334F">
                    <w:rPr>
                      <w:sz w:val="20"/>
                      <w:szCs w:val="20"/>
                      <w:lang w:val="ru-RU"/>
                    </w:rPr>
                    <w:t xml:space="preserve"> (этап 3)</w:t>
                  </w:r>
                </w:p>
              </w:tc>
              <w:tc>
                <w:tcPr>
                  <w:tcW w:w="1720" w:type="dxa"/>
                  <w:tcBorders>
                    <w:top w:val="single" w:sz="6" w:space="0" w:color="000000"/>
                    <w:left w:val="single" w:sz="6" w:space="0" w:color="000000"/>
                    <w:bottom w:val="single" w:sz="6" w:space="0" w:color="000000"/>
                    <w:right w:val="single" w:sz="6" w:space="0" w:color="000000"/>
                  </w:tcBorders>
                </w:tcPr>
                <w:p w14:paraId="1BE880EE" w14:textId="77BAF28A" w:rsidR="002E6AD8" w:rsidRPr="009E334F" w:rsidRDefault="00F41B80" w:rsidP="002E6AD8">
                  <w:pPr>
                    <w:pStyle w:val="TableParagraph"/>
                    <w:spacing w:before="15"/>
                    <w:ind w:left="532" w:right="523"/>
                    <w:jc w:val="center"/>
                    <w:rPr>
                      <w:sz w:val="20"/>
                      <w:szCs w:val="20"/>
                      <w:lang w:val="ru-RU"/>
                    </w:rPr>
                  </w:pPr>
                  <w:r w:rsidRPr="009E334F">
                    <w:rPr>
                      <w:sz w:val="20"/>
                      <w:szCs w:val="20"/>
                      <w:lang w:val="ru-RU"/>
                    </w:rPr>
                    <w:t>3,8049</w:t>
                  </w:r>
                </w:p>
              </w:tc>
              <w:tc>
                <w:tcPr>
                  <w:tcW w:w="2064" w:type="dxa"/>
                  <w:tcBorders>
                    <w:top w:val="single" w:sz="6" w:space="0" w:color="000000"/>
                    <w:left w:val="single" w:sz="6" w:space="0" w:color="000000"/>
                    <w:bottom w:val="single" w:sz="6" w:space="0" w:color="000000"/>
                    <w:right w:val="single" w:sz="6" w:space="0" w:color="000000"/>
                  </w:tcBorders>
                </w:tcPr>
                <w:p w14:paraId="41A6E62E" w14:textId="47472D1C" w:rsidR="002E6AD8" w:rsidRPr="009E334F" w:rsidRDefault="002E6AD8" w:rsidP="002E6AD8">
                  <w:pPr>
                    <w:pStyle w:val="TableParagraph"/>
                    <w:spacing w:before="15"/>
                    <w:ind w:left="605" w:right="596"/>
                    <w:jc w:val="center"/>
                    <w:rPr>
                      <w:sz w:val="20"/>
                      <w:szCs w:val="20"/>
                      <w:lang w:val="ru-RU"/>
                    </w:rPr>
                  </w:pPr>
                </w:p>
              </w:tc>
            </w:tr>
            <w:tr w:rsidR="002A1FFA" w:rsidRPr="009E334F" w14:paraId="07C6B230" w14:textId="77777777" w:rsidTr="002459B1">
              <w:trPr>
                <w:trHeight w:val="249"/>
              </w:trPr>
              <w:tc>
                <w:tcPr>
                  <w:tcW w:w="3020" w:type="dxa"/>
                  <w:tcBorders>
                    <w:top w:val="single" w:sz="6" w:space="0" w:color="000000"/>
                    <w:left w:val="single" w:sz="6" w:space="0" w:color="000000"/>
                    <w:bottom w:val="single" w:sz="6" w:space="0" w:color="000000"/>
                    <w:right w:val="single" w:sz="6" w:space="0" w:color="000000"/>
                  </w:tcBorders>
                </w:tcPr>
                <w:p w14:paraId="3F76F695" w14:textId="579B3A5E" w:rsidR="002A1FFA" w:rsidRPr="009E334F" w:rsidRDefault="00F41B80" w:rsidP="002A1FFA">
                  <w:pPr>
                    <w:pStyle w:val="TableParagraph"/>
                    <w:spacing w:before="15"/>
                    <w:rPr>
                      <w:sz w:val="20"/>
                      <w:szCs w:val="20"/>
                      <w:lang w:val="ru-RU"/>
                    </w:rPr>
                  </w:pPr>
                  <w:r w:rsidRPr="009E334F">
                    <w:rPr>
                      <w:sz w:val="20"/>
                      <w:szCs w:val="20"/>
                      <w:lang w:val="ru-RU"/>
                    </w:rPr>
                    <w:t>- чаша карты №4</w:t>
                  </w:r>
                  <w:r w:rsidR="00C64CA9" w:rsidRPr="009E334F">
                    <w:rPr>
                      <w:sz w:val="20"/>
                      <w:szCs w:val="20"/>
                      <w:lang w:val="ru-RU"/>
                    </w:rPr>
                    <w:t xml:space="preserve"> (этап 4)</w:t>
                  </w:r>
                </w:p>
              </w:tc>
              <w:tc>
                <w:tcPr>
                  <w:tcW w:w="1720" w:type="dxa"/>
                  <w:tcBorders>
                    <w:top w:val="single" w:sz="6" w:space="0" w:color="000000"/>
                    <w:left w:val="single" w:sz="6" w:space="0" w:color="000000"/>
                    <w:bottom w:val="single" w:sz="6" w:space="0" w:color="000000"/>
                    <w:right w:val="single" w:sz="6" w:space="0" w:color="000000"/>
                  </w:tcBorders>
                </w:tcPr>
                <w:p w14:paraId="51DE8406" w14:textId="5C436C68" w:rsidR="002A1FFA" w:rsidRPr="009E334F" w:rsidRDefault="00F41B80" w:rsidP="002A1FFA">
                  <w:pPr>
                    <w:pStyle w:val="TableParagraph"/>
                    <w:spacing w:before="15"/>
                    <w:ind w:left="532" w:right="523"/>
                    <w:jc w:val="center"/>
                    <w:rPr>
                      <w:sz w:val="20"/>
                      <w:szCs w:val="20"/>
                      <w:lang w:val="ru-RU"/>
                    </w:rPr>
                  </w:pPr>
                  <w:r w:rsidRPr="009E334F">
                    <w:rPr>
                      <w:sz w:val="20"/>
                      <w:szCs w:val="20"/>
                      <w:lang w:val="ru-RU"/>
                    </w:rPr>
                    <w:t>4,0709</w:t>
                  </w:r>
                </w:p>
              </w:tc>
              <w:tc>
                <w:tcPr>
                  <w:tcW w:w="2064" w:type="dxa"/>
                  <w:tcBorders>
                    <w:top w:val="single" w:sz="6" w:space="0" w:color="000000"/>
                    <w:left w:val="single" w:sz="6" w:space="0" w:color="000000"/>
                    <w:bottom w:val="single" w:sz="6" w:space="0" w:color="000000"/>
                    <w:right w:val="single" w:sz="6" w:space="0" w:color="000000"/>
                  </w:tcBorders>
                </w:tcPr>
                <w:p w14:paraId="607BC879" w14:textId="53C3E00A" w:rsidR="002A1FFA" w:rsidRPr="009E334F" w:rsidRDefault="002A1FFA" w:rsidP="002A1FFA">
                  <w:pPr>
                    <w:pStyle w:val="TableParagraph"/>
                    <w:spacing w:before="15"/>
                    <w:ind w:left="605" w:right="596"/>
                    <w:jc w:val="center"/>
                    <w:rPr>
                      <w:sz w:val="20"/>
                      <w:szCs w:val="20"/>
                      <w:lang w:val="ru-RU"/>
                    </w:rPr>
                  </w:pPr>
                </w:p>
              </w:tc>
            </w:tr>
            <w:tr w:rsidR="002A1FFA" w:rsidRPr="009E334F" w14:paraId="5D8B8309" w14:textId="77777777" w:rsidTr="002459B1">
              <w:trPr>
                <w:trHeight w:val="249"/>
              </w:trPr>
              <w:tc>
                <w:tcPr>
                  <w:tcW w:w="3020" w:type="dxa"/>
                  <w:tcBorders>
                    <w:top w:val="single" w:sz="6" w:space="0" w:color="000000"/>
                    <w:left w:val="single" w:sz="6" w:space="0" w:color="000000"/>
                    <w:bottom w:val="single" w:sz="6" w:space="0" w:color="000000"/>
                    <w:right w:val="single" w:sz="6" w:space="0" w:color="000000"/>
                  </w:tcBorders>
                </w:tcPr>
                <w:p w14:paraId="6CAE81F3" w14:textId="5DA986D3" w:rsidR="002A1FFA" w:rsidRPr="009E334F" w:rsidRDefault="002459B1" w:rsidP="002A1FFA">
                  <w:pPr>
                    <w:pStyle w:val="TableParagraph"/>
                    <w:spacing w:before="15"/>
                    <w:rPr>
                      <w:sz w:val="20"/>
                      <w:szCs w:val="20"/>
                      <w:lang w:val="ru-RU"/>
                    </w:rPr>
                  </w:pPr>
                  <w:r w:rsidRPr="009E334F">
                    <w:rPr>
                      <w:sz w:val="20"/>
                      <w:szCs w:val="20"/>
                      <w:lang w:val="ru-RU"/>
                    </w:rPr>
                    <w:t>г) площадь озеленения</w:t>
                  </w:r>
                </w:p>
              </w:tc>
              <w:tc>
                <w:tcPr>
                  <w:tcW w:w="1720" w:type="dxa"/>
                  <w:tcBorders>
                    <w:top w:val="single" w:sz="6" w:space="0" w:color="000000"/>
                    <w:left w:val="single" w:sz="6" w:space="0" w:color="000000"/>
                    <w:bottom w:val="single" w:sz="6" w:space="0" w:color="000000"/>
                    <w:right w:val="single" w:sz="6" w:space="0" w:color="000000"/>
                  </w:tcBorders>
                </w:tcPr>
                <w:p w14:paraId="7DBC2F0D" w14:textId="187A4E3C" w:rsidR="002A1FFA" w:rsidRPr="009E334F" w:rsidRDefault="002459B1" w:rsidP="002A1FFA">
                  <w:pPr>
                    <w:pStyle w:val="TableParagraph"/>
                    <w:spacing w:before="15"/>
                    <w:ind w:left="532" w:right="523"/>
                    <w:jc w:val="center"/>
                    <w:rPr>
                      <w:sz w:val="20"/>
                      <w:szCs w:val="20"/>
                      <w:lang w:val="ru-RU"/>
                    </w:rPr>
                  </w:pPr>
                  <w:r w:rsidRPr="009E334F">
                    <w:rPr>
                      <w:sz w:val="20"/>
                      <w:szCs w:val="20"/>
                      <w:lang w:val="ru-RU"/>
                    </w:rPr>
                    <w:t>4,5158</w:t>
                  </w:r>
                </w:p>
              </w:tc>
              <w:tc>
                <w:tcPr>
                  <w:tcW w:w="2064" w:type="dxa"/>
                  <w:tcBorders>
                    <w:top w:val="single" w:sz="6" w:space="0" w:color="000000"/>
                    <w:left w:val="single" w:sz="6" w:space="0" w:color="000000"/>
                    <w:bottom w:val="single" w:sz="6" w:space="0" w:color="000000"/>
                    <w:right w:val="single" w:sz="6" w:space="0" w:color="000000"/>
                  </w:tcBorders>
                </w:tcPr>
                <w:p w14:paraId="3765F597" w14:textId="1D618F2D" w:rsidR="002A1FFA" w:rsidRPr="009E334F" w:rsidRDefault="002459B1" w:rsidP="002A1FFA">
                  <w:pPr>
                    <w:pStyle w:val="TableParagraph"/>
                    <w:spacing w:before="15"/>
                    <w:ind w:left="9"/>
                    <w:jc w:val="center"/>
                    <w:rPr>
                      <w:sz w:val="20"/>
                      <w:szCs w:val="20"/>
                      <w:lang w:val="ru-RU"/>
                    </w:rPr>
                  </w:pPr>
                  <w:r w:rsidRPr="009E334F">
                    <w:rPr>
                      <w:sz w:val="20"/>
                      <w:szCs w:val="20"/>
                      <w:lang w:val="ru-RU"/>
                    </w:rPr>
                    <w:t>(19)</w:t>
                  </w:r>
                </w:p>
              </w:tc>
            </w:tr>
            <w:tr w:rsidR="002E6AD8" w:rsidRPr="009E334F" w14:paraId="26CB5B2E" w14:textId="77777777" w:rsidTr="002459B1">
              <w:trPr>
                <w:trHeight w:val="249"/>
              </w:trPr>
              <w:tc>
                <w:tcPr>
                  <w:tcW w:w="3020" w:type="dxa"/>
                  <w:tcBorders>
                    <w:top w:val="single" w:sz="6" w:space="0" w:color="000000"/>
                    <w:left w:val="single" w:sz="6" w:space="0" w:color="000000"/>
                    <w:bottom w:val="single" w:sz="6" w:space="0" w:color="000000"/>
                    <w:right w:val="single" w:sz="6" w:space="0" w:color="000000"/>
                  </w:tcBorders>
                </w:tcPr>
                <w:p w14:paraId="08776B96" w14:textId="77777777" w:rsidR="002459B1" w:rsidRPr="009E334F" w:rsidRDefault="002459B1" w:rsidP="002459B1">
                  <w:pPr>
                    <w:pStyle w:val="TableParagraph"/>
                    <w:spacing w:before="15"/>
                    <w:rPr>
                      <w:sz w:val="20"/>
                      <w:szCs w:val="20"/>
                      <w:lang w:val="ru-RU"/>
                    </w:rPr>
                  </w:pPr>
                  <w:r w:rsidRPr="009E334F">
                    <w:rPr>
                      <w:sz w:val="20"/>
                      <w:szCs w:val="20"/>
                      <w:lang w:val="ru-RU"/>
                    </w:rPr>
                    <w:t>3. Коэффициент использования</w:t>
                  </w:r>
                </w:p>
                <w:p w14:paraId="4C2EE0A9" w14:textId="686711FC" w:rsidR="002E6AD8" w:rsidRPr="009E334F" w:rsidRDefault="002459B1" w:rsidP="002459B1">
                  <w:pPr>
                    <w:pStyle w:val="TableParagraph"/>
                    <w:spacing w:before="15"/>
                    <w:rPr>
                      <w:sz w:val="20"/>
                      <w:szCs w:val="20"/>
                      <w:lang w:val="ru-RU"/>
                    </w:rPr>
                  </w:pPr>
                  <w:r w:rsidRPr="009E334F">
                    <w:rPr>
                      <w:sz w:val="20"/>
                      <w:szCs w:val="20"/>
                      <w:lang w:val="ru-RU"/>
                    </w:rPr>
                    <w:t>территории,%</w:t>
                  </w:r>
                </w:p>
              </w:tc>
              <w:tc>
                <w:tcPr>
                  <w:tcW w:w="1720" w:type="dxa"/>
                  <w:tcBorders>
                    <w:top w:val="single" w:sz="6" w:space="0" w:color="000000"/>
                    <w:left w:val="single" w:sz="6" w:space="0" w:color="000000"/>
                    <w:bottom w:val="single" w:sz="6" w:space="0" w:color="000000"/>
                    <w:right w:val="single" w:sz="6" w:space="0" w:color="000000"/>
                  </w:tcBorders>
                </w:tcPr>
                <w:p w14:paraId="3D6D9EEB" w14:textId="69C60AE3" w:rsidR="002E6AD8" w:rsidRPr="009E334F" w:rsidRDefault="002459B1" w:rsidP="002E6AD8">
                  <w:pPr>
                    <w:pStyle w:val="TableParagraph"/>
                    <w:spacing w:before="15"/>
                    <w:ind w:left="532" w:right="523"/>
                    <w:jc w:val="center"/>
                    <w:rPr>
                      <w:sz w:val="20"/>
                      <w:szCs w:val="20"/>
                      <w:lang w:val="ru-RU"/>
                    </w:rPr>
                  </w:pPr>
                  <w:r w:rsidRPr="009E334F">
                    <w:rPr>
                      <w:sz w:val="20"/>
                      <w:szCs w:val="20"/>
                      <w:lang w:val="ru-RU"/>
                    </w:rPr>
                    <w:t>-</w:t>
                  </w:r>
                </w:p>
              </w:tc>
              <w:tc>
                <w:tcPr>
                  <w:tcW w:w="2064" w:type="dxa"/>
                  <w:tcBorders>
                    <w:top w:val="single" w:sz="6" w:space="0" w:color="000000"/>
                    <w:left w:val="single" w:sz="6" w:space="0" w:color="000000"/>
                    <w:bottom w:val="single" w:sz="6" w:space="0" w:color="000000"/>
                    <w:right w:val="single" w:sz="6" w:space="0" w:color="000000"/>
                  </w:tcBorders>
                </w:tcPr>
                <w:p w14:paraId="317669F3" w14:textId="6DF68352" w:rsidR="002E6AD8" w:rsidRPr="009E334F" w:rsidRDefault="002459B1" w:rsidP="002E6AD8">
                  <w:pPr>
                    <w:pStyle w:val="TableParagraph"/>
                    <w:spacing w:before="15"/>
                    <w:ind w:left="605" w:right="596"/>
                    <w:jc w:val="center"/>
                    <w:rPr>
                      <w:sz w:val="20"/>
                      <w:szCs w:val="20"/>
                      <w:lang w:val="ru-RU"/>
                    </w:rPr>
                  </w:pPr>
                  <w:r w:rsidRPr="009E334F">
                    <w:rPr>
                      <w:sz w:val="20"/>
                      <w:szCs w:val="20"/>
                      <w:lang w:val="ru-RU"/>
                    </w:rPr>
                    <w:t>(81)</w:t>
                  </w:r>
                </w:p>
              </w:tc>
            </w:tr>
          </w:tbl>
          <w:p w14:paraId="4557CE80" w14:textId="77777777" w:rsidR="002459B1" w:rsidRPr="009E334F" w:rsidRDefault="002459B1" w:rsidP="002459B1">
            <w:pPr>
              <w:rPr>
                <w:rFonts w:ascii="Times New Roman" w:hAnsi="Times New Roman" w:cs="Times New Roman"/>
                <w:sz w:val="24"/>
                <w:szCs w:val="24"/>
              </w:rPr>
            </w:pPr>
            <w:r w:rsidRPr="009E334F">
              <w:rPr>
                <w:rFonts w:ascii="Times New Roman" w:hAnsi="Times New Roman" w:cs="Times New Roman"/>
                <w:sz w:val="24"/>
                <w:szCs w:val="24"/>
              </w:rPr>
              <w:t>*Площадь подземных сооружений учтена в параметре площади озеленения, так как проектом</w:t>
            </w:r>
          </w:p>
          <w:p w14:paraId="5499CB28" w14:textId="77777777" w:rsidR="002459B1" w:rsidRPr="009E334F" w:rsidRDefault="002459B1" w:rsidP="002459B1">
            <w:pPr>
              <w:rPr>
                <w:rFonts w:ascii="Times New Roman" w:hAnsi="Times New Roman" w:cs="Times New Roman"/>
                <w:sz w:val="24"/>
                <w:szCs w:val="24"/>
              </w:rPr>
            </w:pPr>
            <w:r w:rsidRPr="009E334F">
              <w:rPr>
                <w:rFonts w:ascii="Times New Roman" w:hAnsi="Times New Roman" w:cs="Times New Roman"/>
                <w:sz w:val="24"/>
                <w:szCs w:val="24"/>
              </w:rPr>
              <w:t>предусмотрено благоустройство наземной части подземных сооружений.</w:t>
            </w:r>
          </w:p>
          <w:p w14:paraId="2B13A263" w14:textId="77777777" w:rsidR="002459B1" w:rsidRPr="009E334F" w:rsidRDefault="002459B1" w:rsidP="002459B1">
            <w:pPr>
              <w:rPr>
                <w:rFonts w:ascii="Times New Roman" w:hAnsi="Times New Roman" w:cs="Times New Roman"/>
                <w:sz w:val="24"/>
                <w:szCs w:val="24"/>
              </w:rPr>
            </w:pPr>
            <w:r w:rsidRPr="009E334F">
              <w:rPr>
                <w:rFonts w:ascii="Times New Roman" w:hAnsi="Times New Roman" w:cs="Times New Roman"/>
                <w:sz w:val="24"/>
                <w:szCs w:val="24"/>
              </w:rPr>
              <w:t>Расчет площади застройки проектируемых объектов</w:t>
            </w:r>
          </w:p>
          <w:p w14:paraId="2B49762D" w14:textId="77777777" w:rsidR="002459B1" w:rsidRPr="009E334F" w:rsidRDefault="002459B1" w:rsidP="002459B1">
            <w:pPr>
              <w:rPr>
                <w:rFonts w:ascii="Times New Roman" w:hAnsi="Times New Roman" w:cs="Times New Roman"/>
                <w:sz w:val="24"/>
                <w:szCs w:val="24"/>
              </w:rPr>
            </w:pPr>
            <w:r w:rsidRPr="009E334F">
              <w:rPr>
                <w:rFonts w:ascii="Times New Roman" w:hAnsi="Times New Roman" w:cs="Times New Roman"/>
                <w:sz w:val="24"/>
                <w:szCs w:val="24"/>
              </w:rPr>
              <w:t>Наземные здания и сооружения:</w:t>
            </w:r>
          </w:p>
          <w:p w14:paraId="3C475764" w14:textId="77777777" w:rsidR="002459B1" w:rsidRPr="009E334F" w:rsidRDefault="002459B1" w:rsidP="002459B1">
            <w:pPr>
              <w:rPr>
                <w:rFonts w:ascii="Times New Roman" w:hAnsi="Times New Roman" w:cs="Times New Roman"/>
                <w:sz w:val="24"/>
                <w:szCs w:val="24"/>
              </w:rPr>
            </w:pPr>
            <w:r w:rsidRPr="009E334F">
              <w:rPr>
                <w:rFonts w:ascii="Times New Roman" w:hAnsi="Times New Roman" w:cs="Times New Roman"/>
                <w:sz w:val="24"/>
                <w:szCs w:val="24"/>
              </w:rPr>
              <w:t>АБК (поз.1) – 368,6 кв.м.;</w:t>
            </w:r>
          </w:p>
          <w:p w14:paraId="17F07644" w14:textId="77777777" w:rsidR="002459B1" w:rsidRPr="009E334F" w:rsidRDefault="002459B1" w:rsidP="002459B1">
            <w:pPr>
              <w:rPr>
                <w:rFonts w:ascii="Times New Roman" w:hAnsi="Times New Roman" w:cs="Times New Roman"/>
                <w:sz w:val="24"/>
                <w:szCs w:val="24"/>
              </w:rPr>
            </w:pPr>
            <w:r w:rsidRPr="009E334F">
              <w:rPr>
                <w:rFonts w:ascii="Times New Roman" w:hAnsi="Times New Roman" w:cs="Times New Roman"/>
                <w:sz w:val="24"/>
                <w:szCs w:val="24"/>
              </w:rPr>
              <w:t>Навес для спецтехники (поз.2) – 157,5 кв.м.;</w:t>
            </w:r>
          </w:p>
          <w:p w14:paraId="7EF5C77F" w14:textId="77777777" w:rsidR="002459B1" w:rsidRPr="009E334F" w:rsidRDefault="002459B1" w:rsidP="002459B1">
            <w:pPr>
              <w:rPr>
                <w:rFonts w:ascii="Times New Roman" w:hAnsi="Times New Roman" w:cs="Times New Roman"/>
                <w:sz w:val="24"/>
                <w:szCs w:val="24"/>
              </w:rPr>
            </w:pPr>
            <w:r w:rsidRPr="009E334F">
              <w:rPr>
                <w:rFonts w:ascii="Times New Roman" w:hAnsi="Times New Roman" w:cs="Times New Roman"/>
                <w:sz w:val="24"/>
                <w:szCs w:val="24"/>
              </w:rPr>
              <w:t>Ванны компостирования (поз.3) – 6752 кв.м. (16 шт.);</w:t>
            </w:r>
          </w:p>
          <w:p w14:paraId="35F34734" w14:textId="77777777" w:rsidR="002459B1" w:rsidRPr="009E334F" w:rsidRDefault="002459B1" w:rsidP="002459B1">
            <w:pPr>
              <w:rPr>
                <w:rFonts w:ascii="Times New Roman" w:hAnsi="Times New Roman" w:cs="Times New Roman"/>
                <w:sz w:val="24"/>
                <w:szCs w:val="24"/>
              </w:rPr>
            </w:pPr>
            <w:r w:rsidRPr="009E334F">
              <w:rPr>
                <w:rFonts w:ascii="Times New Roman" w:hAnsi="Times New Roman" w:cs="Times New Roman"/>
                <w:sz w:val="24"/>
                <w:szCs w:val="24"/>
              </w:rPr>
              <w:t>Навес (поз. 4.1) – 555,7 кв.м.;</w:t>
            </w:r>
          </w:p>
          <w:p w14:paraId="50FF574D" w14:textId="77777777" w:rsidR="002459B1" w:rsidRPr="009E334F" w:rsidRDefault="002459B1" w:rsidP="002459B1">
            <w:pPr>
              <w:rPr>
                <w:rFonts w:ascii="Times New Roman" w:hAnsi="Times New Roman" w:cs="Times New Roman"/>
                <w:sz w:val="24"/>
                <w:szCs w:val="24"/>
              </w:rPr>
            </w:pPr>
            <w:r w:rsidRPr="009E334F">
              <w:rPr>
                <w:rFonts w:ascii="Times New Roman" w:hAnsi="Times New Roman" w:cs="Times New Roman"/>
                <w:sz w:val="24"/>
                <w:szCs w:val="24"/>
              </w:rPr>
              <w:t>Весы (поз. 6) – 123 кв.м.;</w:t>
            </w:r>
          </w:p>
          <w:p w14:paraId="6EC514C3" w14:textId="77777777" w:rsidR="002459B1" w:rsidRPr="009E334F" w:rsidRDefault="002459B1" w:rsidP="002459B1">
            <w:pPr>
              <w:rPr>
                <w:rFonts w:ascii="Times New Roman" w:hAnsi="Times New Roman" w:cs="Times New Roman"/>
                <w:sz w:val="24"/>
                <w:szCs w:val="24"/>
              </w:rPr>
            </w:pPr>
            <w:r w:rsidRPr="009E334F">
              <w:rPr>
                <w:rFonts w:ascii="Times New Roman" w:hAnsi="Times New Roman" w:cs="Times New Roman"/>
                <w:sz w:val="24"/>
                <w:szCs w:val="24"/>
              </w:rPr>
              <w:t>Очистные фильтрата (поз. 7) – 205,5 кв.м.;</w:t>
            </w:r>
          </w:p>
          <w:p w14:paraId="19BA7D58" w14:textId="77777777" w:rsidR="002459B1" w:rsidRPr="009E334F" w:rsidRDefault="002459B1" w:rsidP="002459B1">
            <w:pPr>
              <w:rPr>
                <w:rFonts w:ascii="Times New Roman" w:hAnsi="Times New Roman" w:cs="Times New Roman"/>
                <w:sz w:val="24"/>
                <w:szCs w:val="24"/>
              </w:rPr>
            </w:pPr>
            <w:r w:rsidRPr="009E334F">
              <w:rPr>
                <w:rFonts w:ascii="Times New Roman" w:hAnsi="Times New Roman" w:cs="Times New Roman"/>
                <w:sz w:val="24"/>
                <w:szCs w:val="24"/>
              </w:rPr>
              <w:t>ПАЗС (поз. 10) – 56 кв.м.;</w:t>
            </w:r>
          </w:p>
          <w:p w14:paraId="2267603A" w14:textId="77777777" w:rsidR="002459B1" w:rsidRPr="009E334F" w:rsidRDefault="002459B1" w:rsidP="002459B1">
            <w:pPr>
              <w:rPr>
                <w:rFonts w:ascii="Times New Roman" w:hAnsi="Times New Roman" w:cs="Times New Roman"/>
                <w:sz w:val="24"/>
                <w:szCs w:val="24"/>
              </w:rPr>
            </w:pPr>
            <w:r w:rsidRPr="009E334F">
              <w:rPr>
                <w:rFonts w:ascii="Times New Roman" w:hAnsi="Times New Roman" w:cs="Times New Roman"/>
                <w:sz w:val="24"/>
                <w:szCs w:val="24"/>
              </w:rPr>
              <w:t>Насосная станция пожаротушения (поз. 11.1) – 21,1 кв.м;</w:t>
            </w:r>
          </w:p>
          <w:p w14:paraId="72E360F1" w14:textId="77777777" w:rsidR="002459B1" w:rsidRPr="009E334F" w:rsidRDefault="002459B1" w:rsidP="002459B1">
            <w:pPr>
              <w:rPr>
                <w:rFonts w:ascii="Times New Roman" w:hAnsi="Times New Roman" w:cs="Times New Roman"/>
                <w:sz w:val="24"/>
                <w:szCs w:val="24"/>
              </w:rPr>
            </w:pPr>
            <w:r w:rsidRPr="009E334F">
              <w:rPr>
                <w:rFonts w:ascii="Times New Roman" w:hAnsi="Times New Roman" w:cs="Times New Roman"/>
                <w:sz w:val="24"/>
                <w:szCs w:val="24"/>
              </w:rPr>
              <w:t>Очистные ливневых стоков (поз. 5) – 29,7 кв.м;</w:t>
            </w:r>
          </w:p>
          <w:p w14:paraId="180AEF85" w14:textId="77777777" w:rsidR="002459B1" w:rsidRPr="009E334F" w:rsidRDefault="002459B1" w:rsidP="002459B1">
            <w:pPr>
              <w:rPr>
                <w:rFonts w:ascii="Times New Roman" w:hAnsi="Times New Roman" w:cs="Times New Roman"/>
                <w:sz w:val="24"/>
                <w:szCs w:val="24"/>
              </w:rPr>
            </w:pPr>
            <w:r w:rsidRPr="009E334F">
              <w:rPr>
                <w:rFonts w:ascii="Times New Roman" w:hAnsi="Times New Roman" w:cs="Times New Roman"/>
                <w:sz w:val="24"/>
                <w:szCs w:val="24"/>
              </w:rPr>
              <w:lastRenderedPageBreak/>
              <w:t>Подземные сооружения:</w:t>
            </w:r>
          </w:p>
          <w:p w14:paraId="76937F6E" w14:textId="77777777" w:rsidR="002459B1" w:rsidRPr="009E334F" w:rsidRDefault="002459B1" w:rsidP="002459B1">
            <w:pPr>
              <w:rPr>
                <w:rFonts w:ascii="Times New Roman" w:hAnsi="Times New Roman" w:cs="Times New Roman"/>
                <w:sz w:val="24"/>
                <w:szCs w:val="24"/>
              </w:rPr>
            </w:pPr>
            <w:r w:rsidRPr="009E334F">
              <w:rPr>
                <w:rFonts w:ascii="Times New Roman" w:hAnsi="Times New Roman" w:cs="Times New Roman"/>
                <w:sz w:val="24"/>
                <w:szCs w:val="24"/>
              </w:rPr>
              <w:t>Резервуар хозяйственно-бытовых стоков (поз. 1.1) – 24,3 кв.м;</w:t>
            </w:r>
          </w:p>
          <w:p w14:paraId="75F2985B" w14:textId="77777777" w:rsidR="002A1FFA" w:rsidRPr="009E334F" w:rsidRDefault="002459B1" w:rsidP="002459B1">
            <w:pPr>
              <w:rPr>
                <w:rFonts w:ascii="Times New Roman" w:hAnsi="Times New Roman" w:cs="Times New Roman"/>
                <w:sz w:val="24"/>
                <w:szCs w:val="24"/>
              </w:rPr>
            </w:pPr>
            <w:r w:rsidRPr="009E334F">
              <w:rPr>
                <w:rFonts w:ascii="Times New Roman" w:hAnsi="Times New Roman" w:cs="Times New Roman"/>
                <w:sz w:val="24"/>
                <w:szCs w:val="24"/>
              </w:rPr>
              <w:t>Накопитель ливневых стоков (поз. 5.1) – 543 кв.м;</w:t>
            </w:r>
          </w:p>
          <w:p w14:paraId="167A3AAD" w14:textId="77777777" w:rsidR="002459B1" w:rsidRPr="009E334F" w:rsidRDefault="002459B1" w:rsidP="002459B1">
            <w:pPr>
              <w:rPr>
                <w:rFonts w:ascii="Times New Roman" w:hAnsi="Times New Roman" w:cs="Times New Roman"/>
                <w:sz w:val="24"/>
                <w:szCs w:val="24"/>
              </w:rPr>
            </w:pPr>
            <w:r w:rsidRPr="009E334F">
              <w:rPr>
                <w:rFonts w:ascii="Times New Roman" w:hAnsi="Times New Roman" w:cs="Times New Roman"/>
                <w:sz w:val="24"/>
                <w:szCs w:val="24"/>
              </w:rPr>
              <w:t>Накопитель очищенных стоков (поз. 5.2) – 555,3 кв.м;</w:t>
            </w:r>
          </w:p>
          <w:p w14:paraId="6A29C13B" w14:textId="77777777" w:rsidR="002459B1" w:rsidRPr="009E334F" w:rsidRDefault="002459B1" w:rsidP="002459B1">
            <w:pPr>
              <w:rPr>
                <w:rFonts w:ascii="Times New Roman" w:hAnsi="Times New Roman" w:cs="Times New Roman"/>
                <w:sz w:val="24"/>
                <w:szCs w:val="24"/>
              </w:rPr>
            </w:pPr>
            <w:r w:rsidRPr="009E334F">
              <w:rPr>
                <w:rFonts w:ascii="Times New Roman" w:hAnsi="Times New Roman" w:cs="Times New Roman"/>
                <w:sz w:val="24"/>
                <w:szCs w:val="24"/>
              </w:rPr>
              <w:t>Закрытые накопители (резервуары) фильтрата (поз. 7.1) – 1996,7 кв.м.</w:t>
            </w:r>
          </w:p>
          <w:p w14:paraId="5EE6F216" w14:textId="77777777" w:rsidR="002459B1" w:rsidRPr="009E334F" w:rsidRDefault="002459B1" w:rsidP="002459B1">
            <w:pPr>
              <w:rPr>
                <w:rFonts w:ascii="Times New Roman" w:hAnsi="Times New Roman" w:cs="Times New Roman"/>
                <w:sz w:val="24"/>
                <w:szCs w:val="24"/>
              </w:rPr>
            </w:pPr>
            <w:r w:rsidRPr="009E334F">
              <w:rPr>
                <w:rFonts w:ascii="Times New Roman" w:hAnsi="Times New Roman" w:cs="Times New Roman"/>
                <w:sz w:val="24"/>
                <w:szCs w:val="24"/>
              </w:rPr>
              <w:t>Резервуар концентрата фильтрата (поз. 7.2) – 42,9 кв.м;</w:t>
            </w:r>
          </w:p>
          <w:p w14:paraId="5CE22748" w14:textId="77777777" w:rsidR="002459B1" w:rsidRPr="009E334F" w:rsidRDefault="002459B1" w:rsidP="002459B1">
            <w:pPr>
              <w:rPr>
                <w:rFonts w:ascii="Times New Roman" w:hAnsi="Times New Roman" w:cs="Times New Roman"/>
                <w:sz w:val="24"/>
                <w:szCs w:val="24"/>
              </w:rPr>
            </w:pPr>
            <w:r w:rsidRPr="009E334F">
              <w:rPr>
                <w:rFonts w:ascii="Times New Roman" w:hAnsi="Times New Roman" w:cs="Times New Roman"/>
                <w:sz w:val="24"/>
                <w:szCs w:val="24"/>
              </w:rPr>
              <w:t>Пожарные резервуары (поз. 11) – 71,7 кв.м.</w:t>
            </w:r>
          </w:p>
          <w:p w14:paraId="6B09E792" w14:textId="77777777" w:rsidR="002459B1" w:rsidRPr="009E334F" w:rsidRDefault="002459B1" w:rsidP="002459B1">
            <w:pPr>
              <w:rPr>
                <w:rFonts w:ascii="Times New Roman" w:hAnsi="Times New Roman" w:cs="Times New Roman"/>
                <w:sz w:val="24"/>
                <w:szCs w:val="24"/>
              </w:rPr>
            </w:pPr>
            <w:r w:rsidRPr="009E334F">
              <w:rPr>
                <w:rFonts w:ascii="Times New Roman" w:hAnsi="Times New Roman" w:cs="Times New Roman"/>
                <w:sz w:val="24"/>
                <w:szCs w:val="24"/>
              </w:rPr>
              <w:t>КНС (поз. 12.1-12.4) – 108,2 кв.м.</w:t>
            </w:r>
          </w:p>
          <w:p w14:paraId="7605B3E3" w14:textId="77777777" w:rsidR="002459B1" w:rsidRPr="009E334F" w:rsidRDefault="002459B1" w:rsidP="002459B1">
            <w:pPr>
              <w:rPr>
                <w:rFonts w:ascii="Times New Roman" w:hAnsi="Times New Roman" w:cs="Times New Roman"/>
                <w:sz w:val="24"/>
                <w:szCs w:val="24"/>
              </w:rPr>
            </w:pPr>
            <w:r w:rsidRPr="009E334F">
              <w:rPr>
                <w:rFonts w:ascii="Times New Roman" w:hAnsi="Times New Roman" w:cs="Times New Roman"/>
                <w:sz w:val="24"/>
                <w:szCs w:val="24"/>
              </w:rPr>
              <w:t>Итого – площадь застройки составляет 11674 кв. м.</w:t>
            </w:r>
          </w:p>
          <w:p w14:paraId="1996A0C1" w14:textId="60824777" w:rsidR="002459B1" w:rsidRPr="009E334F" w:rsidRDefault="002459B1" w:rsidP="002459B1">
            <w:pPr>
              <w:rPr>
                <w:rFonts w:ascii="Times New Roman" w:hAnsi="Times New Roman" w:cs="Times New Roman"/>
                <w:sz w:val="24"/>
                <w:szCs w:val="24"/>
              </w:rPr>
            </w:pPr>
            <w:r w:rsidRPr="009E334F">
              <w:rPr>
                <w:rFonts w:ascii="Times New Roman" w:hAnsi="Times New Roman" w:cs="Times New Roman"/>
                <w:sz w:val="24"/>
                <w:szCs w:val="24"/>
              </w:rPr>
              <w:t>Часть объекта «Межмуниципальный комплекс по обработке отходов» (МСС) расположена на территории земельного участка с кадастровым номером 13:15:0205001:423 (вне границы проектирования объекта «Межмуниципальный полигон № 1 с линией компостирования органической фракции ТКО»). Данная часть земельного участка свободна от объектов капитального строительства.</w:t>
            </w:r>
          </w:p>
          <w:p w14:paraId="5AF99067" w14:textId="68D12E48" w:rsidR="002459B1" w:rsidRPr="009E334F" w:rsidRDefault="002459B1" w:rsidP="002459B1">
            <w:pPr>
              <w:rPr>
                <w:rFonts w:ascii="Times New Roman" w:hAnsi="Times New Roman" w:cs="Times New Roman"/>
                <w:sz w:val="24"/>
                <w:szCs w:val="24"/>
              </w:rPr>
            </w:pPr>
            <w:r w:rsidRPr="009E334F">
              <w:rPr>
                <w:rFonts w:ascii="Times New Roman" w:hAnsi="Times New Roman" w:cs="Times New Roman"/>
                <w:sz w:val="24"/>
                <w:szCs w:val="24"/>
              </w:rPr>
              <w:t>Вывод: процент застройки в границах земельного участка с кадастровым номером 13:15:0205001:423, определяемый как отношение суммарной площади земельного участка, которая может быть застроена, ко всей площади земельного участка – составляет 5%</w:t>
            </w:r>
          </w:p>
        </w:tc>
      </w:tr>
      <w:tr w:rsidR="002A1FFA" w:rsidRPr="009E334F" w14:paraId="704D856D" w14:textId="77777777" w:rsidTr="00074B7C">
        <w:tc>
          <w:tcPr>
            <w:tcW w:w="576" w:type="dxa"/>
          </w:tcPr>
          <w:p w14:paraId="439234DE" w14:textId="1EAB01BF" w:rsidR="002A1FFA" w:rsidRPr="009E334F" w:rsidRDefault="002E6AD8">
            <w:pPr>
              <w:rPr>
                <w:rFonts w:ascii="Times New Roman" w:hAnsi="Times New Roman" w:cs="Times New Roman"/>
                <w:sz w:val="24"/>
                <w:szCs w:val="24"/>
              </w:rPr>
            </w:pPr>
            <w:r w:rsidRPr="009E334F">
              <w:rPr>
                <w:rFonts w:ascii="Times New Roman" w:hAnsi="Times New Roman" w:cs="Times New Roman"/>
                <w:sz w:val="24"/>
                <w:szCs w:val="24"/>
              </w:rPr>
              <w:lastRenderedPageBreak/>
              <w:t>3.2.</w:t>
            </w:r>
          </w:p>
        </w:tc>
        <w:tc>
          <w:tcPr>
            <w:tcW w:w="3150" w:type="dxa"/>
          </w:tcPr>
          <w:p w14:paraId="5B02EE55" w14:textId="7BA0E832" w:rsidR="002A1FFA" w:rsidRPr="009E334F" w:rsidRDefault="002E6AD8">
            <w:pPr>
              <w:rPr>
                <w:rFonts w:ascii="Times New Roman" w:hAnsi="Times New Roman" w:cs="Times New Roman"/>
                <w:sz w:val="24"/>
                <w:szCs w:val="24"/>
              </w:rPr>
            </w:pPr>
            <w:r w:rsidRPr="009E334F">
              <w:rPr>
                <w:rFonts w:ascii="Times New Roman" w:hAnsi="Times New Roman" w:cs="Times New Roman"/>
                <w:sz w:val="24"/>
                <w:szCs w:val="24"/>
              </w:rPr>
              <w:t>Объем выполняемых работ</w:t>
            </w:r>
          </w:p>
        </w:tc>
        <w:tc>
          <w:tcPr>
            <w:tcW w:w="7036" w:type="dxa"/>
          </w:tcPr>
          <w:p w14:paraId="1A7E09E0" w14:textId="76BEDBC2" w:rsidR="002A1FFA" w:rsidRPr="009E334F" w:rsidRDefault="002E6AD8">
            <w:pPr>
              <w:rPr>
                <w:rFonts w:ascii="Times New Roman" w:hAnsi="Times New Roman" w:cs="Times New Roman"/>
                <w:sz w:val="24"/>
                <w:szCs w:val="24"/>
              </w:rPr>
            </w:pPr>
            <w:r w:rsidRPr="009E334F">
              <w:rPr>
                <w:rFonts w:ascii="Times New Roman" w:hAnsi="Times New Roman" w:cs="Times New Roman"/>
                <w:sz w:val="24"/>
                <w:szCs w:val="24"/>
              </w:rPr>
              <w:t>Согласно проектно-сметной документации</w:t>
            </w:r>
          </w:p>
        </w:tc>
      </w:tr>
      <w:tr w:rsidR="002A1FFA" w:rsidRPr="009E334F" w14:paraId="018D56F3" w14:textId="77777777" w:rsidTr="00074B7C">
        <w:tc>
          <w:tcPr>
            <w:tcW w:w="576" w:type="dxa"/>
          </w:tcPr>
          <w:p w14:paraId="6904A97F" w14:textId="67BD579A" w:rsidR="002A1FFA" w:rsidRPr="009E334F" w:rsidRDefault="00F3137B">
            <w:pPr>
              <w:rPr>
                <w:rFonts w:ascii="Times New Roman" w:hAnsi="Times New Roman" w:cs="Times New Roman"/>
                <w:sz w:val="24"/>
                <w:szCs w:val="24"/>
              </w:rPr>
            </w:pPr>
            <w:r w:rsidRPr="009E334F">
              <w:rPr>
                <w:rFonts w:ascii="Times New Roman" w:hAnsi="Times New Roman" w:cs="Times New Roman"/>
                <w:sz w:val="24"/>
                <w:szCs w:val="24"/>
              </w:rPr>
              <w:t>4.</w:t>
            </w:r>
          </w:p>
        </w:tc>
        <w:tc>
          <w:tcPr>
            <w:tcW w:w="3150" w:type="dxa"/>
          </w:tcPr>
          <w:p w14:paraId="72E75390" w14:textId="78A4C26D" w:rsidR="002A1FFA" w:rsidRPr="009E334F" w:rsidRDefault="00F3137B">
            <w:pPr>
              <w:rPr>
                <w:rFonts w:ascii="Times New Roman" w:hAnsi="Times New Roman" w:cs="Times New Roman"/>
                <w:sz w:val="24"/>
                <w:szCs w:val="24"/>
              </w:rPr>
            </w:pPr>
            <w:r w:rsidRPr="009E334F">
              <w:rPr>
                <w:rFonts w:ascii="Times New Roman" w:hAnsi="Times New Roman" w:cs="Times New Roman"/>
                <w:sz w:val="24"/>
                <w:szCs w:val="24"/>
              </w:rPr>
              <w:t>Место выполнения работы</w:t>
            </w:r>
          </w:p>
        </w:tc>
        <w:tc>
          <w:tcPr>
            <w:tcW w:w="7036" w:type="dxa"/>
          </w:tcPr>
          <w:p w14:paraId="077B2045" w14:textId="77777777" w:rsidR="002459B1" w:rsidRPr="009E334F" w:rsidRDefault="00F3137B" w:rsidP="00F90C4A">
            <w:pPr>
              <w:rPr>
                <w:rFonts w:ascii="Times New Roman" w:hAnsi="Times New Roman" w:cs="Times New Roman"/>
                <w:sz w:val="24"/>
                <w:szCs w:val="24"/>
              </w:rPr>
            </w:pPr>
            <w:r w:rsidRPr="009E334F">
              <w:rPr>
                <w:rFonts w:ascii="Times New Roman" w:hAnsi="Times New Roman" w:cs="Times New Roman"/>
                <w:sz w:val="24"/>
                <w:szCs w:val="24"/>
              </w:rPr>
              <w:t xml:space="preserve">Республика Мордовия, Лямбирский муниципальный район, </w:t>
            </w:r>
            <w:r w:rsidR="00F90C4A" w:rsidRPr="009E334F">
              <w:rPr>
                <w:rFonts w:ascii="Times New Roman" w:hAnsi="Times New Roman" w:cs="Times New Roman"/>
                <w:sz w:val="24"/>
                <w:szCs w:val="24"/>
              </w:rPr>
              <w:t>в 5 км северо-восточнее с. Атемар</w:t>
            </w:r>
            <w:r w:rsidR="00F90C4A" w:rsidRPr="009E334F">
              <w:t xml:space="preserve"> на </w:t>
            </w:r>
            <w:r w:rsidR="00F90C4A" w:rsidRPr="009E334F">
              <w:rPr>
                <w:rFonts w:ascii="Times New Roman" w:hAnsi="Times New Roman" w:cs="Times New Roman"/>
                <w:sz w:val="24"/>
                <w:szCs w:val="24"/>
              </w:rPr>
              <w:t>земельном участке с кадастровым номером 13:15:0205001:423.</w:t>
            </w:r>
          </w:p>
          <w:p w14:paraId="69ADF304" w14:textId="3BE97D5D" w:rsidR="002A1FFA" w:rsidRPr="009E334F" w:rsidRDefault="00F90C4A" w:rsidP="00F90C4A">
            <w:pPr>
              <w:rPr>
                <w:rFonts w:ascii="Times New Roman" w:hAnsi="Times New Roman" w:cs="Times New Roman"/>
                <w:sz w:val="24"/>
                <w:szCs w:val="24"/>
              </w:rPr>
            </w:pPr>
            <w:r w:rsidRPr="009E334F">
              <w:rPr>
                <w:rFonts w:ascii="Times New Roman" w:hAnsi="Times New Roman" w:cs="Times New Roman"/>
                <w:sz w:val="24"/>
                <w:szCs w:val="24"/>
              </w:rPr>
              <w:t xml:space="preserve"> Площадь земельного участка 245277 кв. м.</w:t>
            </w:r>
            <w:r w:rsidR="00F3137B" w:rsidRPr="009E334F">
              <w:rPr>
                <w:rFonts w:ascii="Times New Roman" w:hAnsi="Times New Roman" w:cs="Times New Roman"/>
                <w:sz w:val="24"/>
                <w:szCs w:val="24"/>
              </w:rPr>
              <w:t>;</w:t>
            </w:r>
          </w:p>
          <w:p w14:paraId="2F7DA0C4" w14:textId="13F2EE55" w:rsidR="00F90C4A" w:rsidRPr="009E334F" w:rsidRDefault="00F90C4A" w:rsidP="00F90C4A">
            <w:pPr>
              <w:rPr>
                <w:rFonts w:ascii="Times New Roman" w:hAnsi="Times New Roman" w:cs="Times New Roman"/>
                <w:sz w:val="24"/>
                <w:szCs w:val="24"/>
              </w:rPr>
            </w:pPr>
          </w:p>
        </w:tc>
      </w:tr>
      <w:tr w:rsidR="002A1FFA" w:rsidRPr="009E334F" w14:paraId="18D2BEFE" w14:textId="77777777" w:rsidTr="00074B7C">
        <w:tc>
          <w:tcPr>
            <w:tcW w:w="576" w:type="dxa"/>
          </w:tcPr>
          <w:p w14:paraId="6386C713" w14:textId="2A3C0D98" w:rsidR="002A1FFA" w:rsidRPr="009E334F" w:rsidRDefault="00F3137B">
            <w:pPr>
              <w:rPr>
                <w:rFonts w:ascii="Times New Roman" w:hAnsi="Times New Roman" w:cs="Times New Roman"/>
                <w:sz w:val="24"/>
                <w:szCs w:val="24"/>
              </w:rPr>
            </w:pPr>
            <w:r w:rsidRPr="009E334F">
              <w:rPr>
                <w:rFonts w:ascii="Times New Roman" w:hAnsi="Times New Roman" w:cs="Times New Roman"/>
                <w:sz w:val="24"/>
                <w:szCs w:val="24"/>
              </w:rPr>
              <w:t>5.</w:t>
            </w:r>
          </w:p>
        </w:tc>
        <w:tc>
          <w:tcPr>
            <w:tcW w:w="3150" w:type="dxa"/>
          </w:tcPr>
          <w:p w14:paraId="44901BF0" w14:textId="16532ACC" w:rsidR="002A1FFA" w:rsidRPr="009E334F" w:rsidRDefault="00F3137B">
            <w:pPr>
              <w:rPr>
                <w:rFonts w:ascii="Times New Roman" w:hAnsi="Times New Roman" w:cs="Times New Roman"/>
                <w:sz w:val="24"/>
                <w:szCs w:val="24"/>
              </w:rPr>
            </w:pPr>
            <w:r w:rsidRPr="009E334F">
              <w:rPr>
                <w:rFonts w:ascii="Times New Roman" w:hAnsi="Times New Roman" w:cs="Times New Roman"/>
                <w:sz w:val="24"/>
                <w:szCs w:val="24"/>
              </w:rPr>
              <w:t>Сведения о начальной (максимальной) цене договора</w:t>
            </w:r>
          </w:p>
        </w:tc>
        <w:tc>
          <w:tcPr>
            <w:tcW w:w="7036" w:type="dxa"/>
          </w:tcPr>
          <w:p w14:paraId="678C9F93" w14:textId="0391735B" w:rsidR="002A1FFA" w:rsidRPr="009E334F" w:rsidRDefault="00F90C4A" w:rsidP="00C267BB">
            <w:pPr>
              <w:rPr>
                <w:rFonts w:ascii="Times New Roman" w:hAnsi="Times New Roman" w:cs="Times New Roman"/>
                <w:sz w:val="24"/>
                <w:szCs w:val="24"/>
              </w:rPr>
            </w:pPr>
            <w:r w:rsidRPr="009E334F">
              <w:rPr>
                <w:rFonts w:ascii="Times New Roman" w:hAnsi="Times New Roman" w:cs="Times New Roman"/>
                <w:sz w:val="24"/>
                <w:szCs w:val="24"/>
              </w:rPr>
              <w:t>1</w:t>
            </w:r>
            <w:r w:rsidR="00C267BB" w:rsidRPr="009E334F">
              <w:rPr>
                <w:rFonts w:ascii="Times New Roman" w:hAnsi="Times New Roman" w:cs="Times New Roman"/>
                <w:sz w:val="24"/>
                <w:szCs w:val="24"/>
              </w:rPr>
              <w:t> 760 899 956</w:t>
            </w:r>
            <w:r w:rsidRPr="009E334F">
              <w:rPr>
                <w:rFonts w:ascii="Times New Roman" w:hAnsi="Times New Roman" w:cs="Times New Roman"/>
                <w:sz w:val="24"/>
                <w:szCs w:val="24"/>
              </w:rPr>
              <w:t xml:space="preserve"> </w:t>
            </w:r>
            <w:r w:rsidR="001E02EB" w:rsidRPr="009E334F">
              <w:rPr>
                <w:rFonts w:ascii="Times New Roman" w:hAnsi="Times New Roman" w:cs="Times New Roman"/>
                <w:sz w:val="24"/>
                <w:szCs w:val="24"/>
              </w:rPr>
              <w:t>(</w:t>
            </w:r>
            <w:r w:rsidR="00C267BB" w:rsidRPr="009E334F">
              <w:rPr>
                <w:rFonts w:ascii="Times New Roman" w:hAnsi="Times New Roman" w:cs="Times New Roman"/>
                <w:sz w:val="24"/>
                <w:szCs w:val="24"/>
              </w:rPr>
              <w:t>один миллиард семьсот шестьдесят миллионов восемьсот девяносто девять тысяч девятьсот пятьдесят шесть) рублей 74</w:t>
            </w:r>
            <w:r w:rsidRPr="009E334F">
              <w:rPr>
                <w:rFonts w:ascii="Times New Roman" w:hAnsi="Times New Roman" w:cs="Times New Roman"/>
                <w:sz w:val="24"/>
                <w:szCs w:val="24"/>
              </w:rPr>
              <w:t xml:space="preserve"> копеек с НДС.</w:t>
            </w:r>
          </w:p>
        </w:tc>
      </w:tr>
      <w:tr w:rsidR="002A1FFA" w:rsidRPr="009E334F" w14:paraId="596DAE0C" w14:textId="77777777" w:rsidTr="00074B7C">
        <w:tc>
          <w:tcPr>
            <w:tcW w:w="576" w:type="dxa"/>
          </w:tcPr>
          <w:p w14:paraId="67F5E206" w14:textId="6DD9222C" w:rsidR="002A1FFA" w:rsidRPr="009E334F" w:rsidRDefault="00F3137B">
            <w:pPr>
              <w:rPr>
                <w:rFonts w:ascii="Times New Roman" w:hAnsi="Times New Roman" w:cs="Times New Roman"/>
                <w:sz w:val="24"/>
                <w:szCs w:val="24"/>
              </w:rPr>
            </w:pPr>
            <w:r w:rsidRPr="009E334F">
              <w:rPr>
                <w:rFonts w:ascii="Times New Roman" w:hAnsi="Times New Roman" w:cs="Times New Roman"/>
                <w:sz w:val="24"/>
                <w:szCs w:val="24"/>
              </w:rPr>
              <w:t xml:space="preserve">6. </w:t>
            </w:r>
          </w:p>
        </w:tc>
        <w:tc>
          <w:tcPr>
            <w:tcW w:w="3150" w:type="dxa"/>
          </w:tcPr>
          <w:p w14:paraId="5EECF285" w14:textId="3592ACF9" w:rsidR="002A1FFA" w:rsidRPr="009E334F" w:rsidRDefault="00F3137B">
            <w:pPr>
              <w:rPr>
                <w:rFonts w:ascii="Times New Roman" w:hAnsi="Times New Roman" w:cs="Times New Roman"/>
                <w:sz w:val="24"/>
                <w:szCs w:val="24"/>
              </w:rPr>
            </w:pPr>
            <w:r w:rsidRPr="009E334F">
              <w:rPr>
                <w:rFonts w:ascii="Times New Roman" w:hAnsi="Times New Roman" w:cs="Times New Roman"/>
                <w:sz w:val="24"/>
                <w:szCs w:val="24"/>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tc>
        <w:tc>
          <w:tcPr>
            <w:tcW w:w="7036" w:type="dxa"/>
          </w:tcPr>
          <w:p w14:paraId="4320B933" w14:textId="0CF22E15" w:rsidR="002A1FFA" w:rsidRPr="009E334F" w:rsidRDefault="001B158E" w:rsidP="00B513A1">
            <w:pPr>
              <w:rPr>
                <w:rFonts w:ascii="Times New Roman" w:hAnsi="Times New Roman" w:cs="Times New Roman"/>
                <w:sz w:val="24"/>
                <w:szCs w:val="24"/>
              </w:rPr>
            </w:pPr>
            <w:r w:rsidRPr="001B158E">
              <w:rPr>
                <w:rFonts w:ascii="Times New Roman" w:hAnsi="Times New Roman" w:cs="Times New Roman"/>
                <w:sz w:val="24"/>
                <w:szCs w:val="24"/>
              </w:rPr>
              <w:t xml:space="preserve">Документация о закупка предоставляется безвозмездно в форме электронного документа на ЭТП </w:t>
            </w:r>
            <w:r w:rsidRPr="001B158E">
              <w:rPr>
                <w:rFonts w:ascii="Times New Roman" w:hAnsi="Times New Roman" w:cs="Times New Roman"/>
                <w:sz w:val="24"/>
                <w:szCs w:val="24"/>
                <w:lang w:bidi="ru-RU"/>
              </w:rPr>
              <w:t>АКЦИОНЕРНОЕ ОБЩЕСТВО «РОССИЙСКИЙ АУКЦИОННЫЙ ДОМ» (https://tender.lot-online.ru/)</w:t>
            </w:r>
            <w:r w:rsidRPr="001B158E">
              <w:rPr>
                <w:rFonts w:ascii="Times New Roman" w:hAnsi="Times New Roman" w:cs="Times New Roman"/>
                <w:sz w:val="24"/>
                <w:szCs w:val="24"/>
              </w:rPr>
              <w:t xml:space="preserve"> в срок с момента публикации настоящей закупке</w:t>
            </w:r>
          </w:p>
        </w:tc>
      </w:tr>
      <w:tr w:rsidR="002A1FFA" w:rsidRPr="009E334F" w14:paraId="5A32D53D" w14:textId="77777777" w:rsidTr="00074B7C">
        <w:tc>
          <w:tcPr>
            <w:tcW w:w="576" w:type="dxa"/>
          </w:tcPr>
          <w:p w14:paraId="5FBAD800" w14:textId="09B1FFDB" w:rsidR="002A1FFA" w:rsidRPr="009E334F" w:rsidRDefault="00F3137B">
            <w:pPr>
              <w:rPr>
                <w:rFonts w:ascii="Times New Roman" w:hAnsi="Times New Roman" w:cs="Times New Roman"/>
                <w:sz w:val="24"/>
                <w:szCs w:val="24"/>
              </w:rPr>
            </w:pPr>
            <w:r w:rsidRPr="009E334F">
              <w:rPr>
                <w:rFonts w:ascii="Times New Roman" w:hAnsi="Times New Roman" w:cs="Times New Roman"/>
                <w:sz w:val="24"/>
                <w:szCs w:val="24"/>
              </w:rPr>
              <w:t>7.</w:t>
            </w:r>
          </w:p>
        </w:tc>
        <w:tc>
          <w:tcPr>
            <w:tcW w:w="3150" w:type="dxa"/>
          </w:tcPr>
          <w:p w14:paraId="1DFD6972" w14:textId="083D1B4B" w:rsidR="002A1FFA" w:rsidRPr="009E334F" w:rsidRDefault="00F3137B">
            <w:pPr>
              <w:rPr>
                <w:rFonts w:ascii="Times New Roman" w:hAnsi="Times New Roman" w:cs="Times New Roman"/>
                <w:sz w:val="24"/>
                <w:szCs w:val="24"/>
              </w:rPr>
            </w:pPr>
            <w:r w:rsidRPr="009E334F">
              <w:rPr>
                <w:rFonts w:ascii="Times New Roman" w:hAnsi="Times New Roman" w:cs="Times New Roman"/>
                <w:sz w:val="24"/>
                <w:szCs w:val="24"/>
              </w:rPr>
              <w:t>Дата начала подачи заявок на участие в закупке</w:t>
            </w:r>
          </w:p>
        </w:tc>
        <w:tc>
          <w:tcPr>
            <w:tcW w:w="7036" w:type="dxa"/>
          </w:tcPr>
          <w:p w14:paraId="1DC2EE0B" w14:textId="19A2B7AB" w:rsidR="002A1FFA" w:rsidRPr="00BF25B1" w:rsidRDefault="00D66454" w:rsidP="00C75337">
            <w:pPr>
              <w:rPr>
                <w:rFonts w:ascii="Times New Roman" w:hAnsi="Times New Roman" w:cs="Times New Roman"/>
                <w:color w:val="FF0000"/>
                <w:sz w:val="24"/>
                <w:szCs w:val="24"/>
                <w:highlight w:val="yellow"/>
              </w:rPr>
            </w:pPr>
            <w:r>
              <w:rPr>
                <w:rFonts w:ascii="Times New Roman" w:hAnsi="Times New Roman" w:cs="Times New Roman"/>
                <w:color w:val="FF0000"/>
                <w:sz w:val="24"/>
                <w:szCs w:val="24"/>
                <w:highlight w:val="yellow"/>
              </w:rPr>
              <w:t>2</w:t>
            </w:r>
            <w:r>
              <w:rPr>
                <w:rFonts w:ascii="Times New Roman" w:hAnsi="Times New Roman" w:cs="Times New Roman"/>
                <w:color w:val="FF0000"/>
                <w:sz w:val="24"/>
                <w:szCs w:val="24"/>
                <w:highlight w:val="yellow"/>
                <w:lang w:val="en-US"/>
              </w:rPr>
              <w:t>0</w:t>
            </w:r>
            <w:r w:rsidR="00F3137B" w:rsidRPr="00BF25B1">
              <w:rPr>
                <w:rFonts w:ascii="Times New Roman" w:hAnsi="Times New Roman" w:cs="Times New Roman"/>
                <w:color w:val="FF0000"/>
                <w:sz w:val="24"/>
                <w:szCs w:val="24"/>
                <w:highlight w:val="yellow"/>
              </w:rPr>
              <w:t>.0</w:t>
            </w:r>
            <w:r w:rsidR="00BF25B1" w:rsidRPr="00BF25B1">
              <w:rPr>
                <w:rFonts w:ascii="Times New Roman" w:hAnsi="Times New Roman" w:cs="Times New Roman"/>
                <w:color w:val="FF0000"/>
                <w:sz w:val="24"/>
                <w:szCs w:val="24"/>
                <w:highlight w:val="yellow"/>
              </w:rPr>
              <w:t>3</w:t>
            </w:r>
            <w:r w:rsidR="00F3137B" w:rsidRPr="00BF25B1">
              <w:rPr>
                <w:rFonts w:ascii="Times New Roman" w:hAnsi="Times New Roman" w:cs="Times New Roman"/>
                <w:color w:val="FF0000"/>
                <w:sz w:val="24"/>
                <w:szCs w:val="24"/>
                <w:highlight w:val="yellow"/>
              </w:rPr>
              <w:t>.202</w:t>
            </w:r>
            <w:r w:rsidR="00BF25B1" w:rsidRPr="00BF25B1">
              <w:rPr>
                <w:rFonts w:ascii="Times New Roman" w:hAnsi="Times New Roman" w:cs="Times New Roman"/>
                <w:color w:val="FF0000"/>
                <w:sz w:val="24"/>
                <w:szCs w:val="24"/>
                <w:highlight w:val="yellow"/>
              </w:rPr>
              <w:t>5</w:t>
            </w:r>
            <w:r w:rsidR="00F3137B" w:rsidRPr="00BF25B1">
              <w:rPr>
                <w:rFonts w:ascii="Times New Roman" w:hAnsi="Times New Roman" w:cs="Times New Roman"/>
                <w:color w:val="FF0000"/>
                <w:sz w:val="24"/>
                <w:szCs w:val="24"/>
                <w:highlight w:val="yellow"/>
              </w:rPr>
              <w:t xml:space="preserve"> года с :</w:t>
            </w:r>
            <w:r w:rsidR="00C75337">
              <w:rPr>
                <w:rFonts w:ascii="Times New Roman" w:hAnsi="Times New Roman" w:cs="Times New Roman"/>
                <w:color w:val="FF0000"/>
                <w:sz w:val="24"/>
                <w:szCs w:val="24"/>
                <w:highlight w:val="yellow"/>
                <w:lang w:val="en-US"/>
              </w:rPr>
              <w:t>19</w:t>
            </w:r>
            <w:r w:rsidR="00F3137B" w:rsidRPr="00BF25B1">
              <w:rPr>
                <w:rFonts w:ascii="Times New Roman" w:hAnsi="Times New Roman" w:cs="Times New Roman"/>
                <w:color w:val="FF0000"/>
                <w:sz w:val="24"/>
                <w:szCs w:val="24"/>
                <w:highlight w:val="yellow"/>
              </w:rPr>
              <w:t>:00 по МСК</w:t>
            </w:r>
          </w:p>
        </w:tc>
      </w:tr>
      <w:tr w:rsidR="002A1FFA" w:rsidRPr="009E334F" w14:paraId="374FE6B6" w14:textId="77777777" w:rsidTr="00074B7C">
        <w:tc>
          <w:tcPr>
            <w:tcW w:w="576" w:type="dxa"/>
          </w:tcPr>
          <w:p w14:paraId="6B2B7CAB" w14:textId="3C975488" w:rsidR="002A1FFA" w:rsidRPr="009E334F" w:rsidRDefault="00F3137B">
            <w:pPr>
              <w:rPr>
                <w:rFonts w:ascii="Times New Roman" w:hAnsi="Times New Roman" w:cs="Times New Roman"/>
                <w:sz w:val="24"/>
                <w:szCs w:val="24"/>
              </w:rPr>
            </w:pPr>
            <w:r w:rsidRPr="009E334F">
              <w:rPr>
                <w:rFonts w:ascii="Times New Roman" w:hAnsi="Times New Roman" w:cs="Times New Roman"/>
                <w:sz w:val="24"/>
                <w:szCs w:val="24"/>
              </w:rPr>
              <w:t>8.</w:t>
            </w:r>
          </w:p>
        </w:tc>
        <w:tc>
          <w:tcPr>
            <w:tcW w:w="3150" w:type="dxa"/>
          </w:tcPr>
          <w:p w14:paraId="7E5AA175" w14:textId="1D1264BC" w:rsidR="002A1FFA" w:rsidRPr="009E334F" w:rsidRDefault="00F3137B">
            <w:pPr>
              <w:rPr>
                <w:rFonts w:ascii="Times New Roman" w:hAnsi="Times New Roman" w:cs="Times New Roman"/>
                <w:sz w:val="24"/>
                <w:szCs w:val="24"/>
              </w:rPr>
            </w:pPr>
            <w:r w:rsidRPr="009E334F">
              <w:rPr>
                <w:rFonts w:ascii="Times New Roman" w:hAnsi="Times New Roman" w:cs="Times New Roman"/>
                <w:sz w:val="24"/>
                <w:szCs w:val="24"/>
              </w:rPr>
              <w:t>Дата и время окончания срока подачи заявок на участие в закупке</w:t>
            </w:r>
          </w:p>
        </w:tc>
        <w:tc>
          <w:tcPr>
            <w:tcW w:w="7036" w:type="dxa"/>
          </w:tcPr>
          <w:p w14:paraId="75F0F0B9" w14:textId="269996B7" w:rsidR="002A1FFA" w:rsidRPr="00BF25B1" w:rsidRDefault="00C75337" w:rsidP="00C75337">
            <w:pPr>
              <w:rPr>
                <w:rFonts w:ascii="Times New Roman" w:hAnsi="Times New Roman" w:cs="Times New Roman"/>
                <w:color w:val="FF0000"/>
                <w:sz w:val="24"/>
                <w:szCs w:val="24"/>
                <w:highlight w:val="yellow"/>
              </w:rPr>
            </w:pPr>
            <w:r>
              <w:rPr>
                <w:rFonts w:ascii="Times New Roman" w:hAnsi="Times New Roman" w:cs="Times New Roman"/>
                <w:color w:val="FF0000"/>
                <w:sz w:val="24"/>
                <w:szCs w:val="24"/>
                <w:highlight w:val="yellow"/>
                <w:lang w:val="en-US"/>
              </w:rPr>
              <w:t>07</w:t>
            </w:r>
            <w:r w:rsidR="00F3137B" w:rsidRPr="00BF25B1">
              <w:rPr>
                <w:rFonts w:ascii="Times New Roman" w:hAnsi="Times New Roman" w:cs="Times New Roman"/>
                <w:color w:val="FF0000"/>
                <w:sz w:val="24"/>
                <w:szCs w:val="24"/>
                <w:highlight w:val="yellow"/>
              </w:rPr>
              <w:t>.0</w:t>
            </w:r>
            <w:r>
              <w:rPr>
                <w:rFonts w:ascii="Times New Roman" w:hAnsi="Times New Roman" w:cs="Times New Roman"/>
                <w:color w:val="FF0000"/>
                <w:sz w:val="24"/>
                <w:szCs w:val="24"/>
                <w:highlight w:val="yellow"/>
                <w:lang w:val="en-US"/>
              </w:rPr>
              <w:t>4</w:t>
            </w:r>
            <w:r w:rsidR="00F3137B" w:rsidRPr="00BF25B1">
              <w:rPr>
                <w:rFonts w:ascii="Times New Roman" w:hAnsi="Times New Roman" w:cs="Times New Roman"/>
                <w:color w:val="FF0000"/>
                <w:sz w:val="24"/>
                <w:szCs w:val="24"/>
                <w:highlight w:val="yellow"/>
              </w:rPr>
              <w:t>.202</w:t>
            </w:r>
            <w:r w:rsidR="00BF25B1" w:rsidRPr="00BF25B1">
              <w:rPr>
                <w:rFonts w:ascii="Times New Roman" w:hAnsi="Times New Roman" w:cs="Times New Roman"/>
                <w:color w:val="FF0000"/>
                <w:sz w:val="24"/>
                <w:szCs w:val="24"/>
                <w:highlight w:val="yellow"/>
              </w:rPr>
              <w:t>5</w:t>
            </w:r>
            <w:r w:rsidR="00F3137B" w:rsidRPr="00BF25B1">
              <w:rPr>
                <w:rFonts w:ascii="Times New Roman" w:hAnsi="Times New Roman" w:cs="Times New Roman"/>
                <w:color w:val="FF0000"/>
                <w:sz w:val="24"/>
                <w:szCs w:val="24"/>
                <w:highlight w:val="yellow"/>
              </w:rPr>
              <w:t xml:space="preserve"> года в 09:00:00 по МСК</w:t>
            </w:r>
          </w:p>
        </w:tc>
      </w:tr>
      <w:tr w:rsidR="002A1FFA" w:rsidRPr="009E334F" w14:paraId="3DC9236A" w14:textId="77777777" w:rsidTr="00074B7C">
        <w:tc>
          <w:tcPr>
            <w:tcW w:w="576" w:type="dxa"/>
          </w:tcPr>
          <w:p w14:paraId="0F52B78D" w14:textId="6C2E7064" w:rsidR="002A1FFA" w:rsidRPr="009E334F" w:rsidRDefault="00F3137B">
            <w:pPr>
              <w:rPr>
                <w:rFonts w:ascii="Times New Roman" w:hAnsi="Times New Roman" w:cs="Times New Roman"/>
                <w:sz w:val="24"/>
                <w:szCs w:val="24"/>
              </w:rPr>
            </w:pPr>
            <w:r w:rsidRPr="009E334F">
              <w:rPr>
                <w:rFonts w:ascii="Times New Roman" w:hAnsi="Times New Roman" w:cs="Times New Roman"/>
                <w:sz w:val="24"/>
                <w:szCs w:val="24"/>
              </w:rPr>
              <w:t xml:space="preserve">9. </w:t>
            </w:r>
          </w:p>
        </w:tc>
        <w:tc>
          <w:tcPr>
            <w:tcW w:w="3150" w:type="dxa"/>
          </w:tcPr>
          <w:p w14:paraId="7358511F" w14:textId="210F07FC" w:rsidR="002A1FFA" w:rsidRPr="009E334F" w:rsidRDefault="00F3137B">
            <w:pPr>
              <w:rPr>
                <w:rFonts w:ascii="Times New Roman" w:hAnsi="Times New Roman" w:cs="Times New Roman"/>
                <w:sz w:val="24"/>
                <w:szCs w:val="24"/>
              </w:rPr>
            </w:pPr>
            <w:r w:rsidRPr="009E334F">
              <w:rPr>
                <w:rFonts w:ascii="Times New Roman" w:hAnsi="Times New Roman" w:cs="Times New Roman"/>
                <w:sz w:val="24"/>
                <w:szCs w:val="24"/>
              </w:rPr>
              <w:t>Порядок подачи заявок на участие в закупке</w:t>
            </w:r>
          </w:p>
        </w:tc>
        <w:tc>
          <w:tcPr>
            <w:tcW w:w="7036" w:type="dxa"/>
          </w:tcPr>
          <w:p w14:paraId="1E2CF53F" w14:textId="06C514DE" w:rsidR="002A1FFA" w:rsidRPr="009E334F" w:rsidRDefault="00035D14" w:rsidP="00B513A1">
            <w:pPr>
              <w:rPr>
                <w:rFonts w:ascii="Times New Roman" w:hAnsi="Times New Roman" w:cs="Times New Roman"/>
                <w:sz w:val="24"/>
                <w:szCs w:val="24"/>
              </w:rPr>
            </w:pPr>
            <w:r w:rsidRPr="00035D14">
              <w:rPr>
                <w:rFonts w:ascii="Times New Roman" w:hAnsi="Times New Roman" w:cs="Times New Roman"/>
                <w:sz w:val="24"/>
                <w:szCs w:val="24"/>
              </w:rPr>
              <w:t>Согласно регламенту ЭТП https://tender.lot-online.ru/</w:t>
            </w:r>
          </w:p>
        </w:tc>
      </w:tr>
      <w:tr w:rsidR="0074752E" w:rsidRPr="009E334F" w14:paraId="2E31F701" w14:textId="77777777" w:rsidTr="00074B7C">
        <w:tc>
          <w:tcPr>
            <w:tcW w:w="576" w:type="dxa"/>
          </w:tcPr>
          <w:p w14:paraId="3513FFD1" w14:textId="2C502F14" w:rsidR="0074752E" w:rsidRPr="009E334F" w:rsidRDefault="0074752E">
            <w:pPr>
              <w:rPr>
                <w:rFonts w:ascii="Times New Roman" w:hAnsi="Times New Roman" w:cs="Times New Roman"/>
                <w:sz w:val="24"/>
                <w:szCs w:val="24"/>
              </w:rPr>
            </w:pPr>
            <w:r w:rsidRPr="009E334F">
              <w:rPr>
                <w:rFonts w:ascii="Times New Roman" w:hAnsi="Times New Roman" w:cs="Times New Roman"/>
                <w:sz w:val="24"/>
                <w:szCs w:val="24"/>
              </w:rPr>
              <w:t>10.</w:t>
            </w:r>
          </w:p>
        </w:tc>
        <w:tc>
          <w:tcPr>
            <w:tcW w:w="3150" w:type="dxa"/>
          </w:tcPr>
          <w:p w14:paraId="5B49D415" w14:textId="2C3EF430" w:rsidR="0074752E" w:rsidRPr="009E334F" w:rsidRDefault="0074752E">
            <w:pPr>
              <w:rPr>
                <w:rFonts w:ascii="Times New Roman" w:hAnsi="Times New Roman" w:cs="Times New Roman"/>
                <w:sz w:val="24"/>
                <w:szCs w:val="24"/>
              </w:rPr>
            </w:pPr>
            <w:r w:rsidRPr="009E334F">
              <w:rPr>
                <w:rFonts w:ascii="Times New Roman" w:hAnsi="Times New Roman" w:cs="Times New Roman"/>
                <w:sz w:val="24"/>
                <w:szCs w:val="24"/>
              </w:rPr>
              <w:t>Дата и порядок подведения итогов конкурентной закупки</w:t>
            </w:r>
          </w:p>
        </w:tc>
        <w:tc>
          <w:tcPr>
            <w:tcW w:w="7036" w:type="dxa"/>
          </w:tcPr>
          <w:p w14:paraId="4311A30E" w14:textId="63A80950" w:rsidR="0074752E" w:rsidRPr="009E334F" w:rsidRDefault="00C75337">
            <w:pPr>
              <w:rPr>
                <w:rFonts w:ascii="Times New Roman" w:hAnsi="Times New Roman" w:cs="Times New Roman"/>
                <w:color w:val="FF0000"/>
                <w:sz w:val="24"/>
                <w:szCs w:val="24"/>
              </w:rPr>
            </w:pPr>
            <w:r>
              <w:rPr>
                <w:rFonts w:ascii="Times New Roman" w:hAnsi="Times New Roman" w:cs="Times New Roman"/>
                <w:color w:val="FF0000"/>
                <w:sz w:val="24"/>
                <w:szCs w:val="24"/>
                <w:highlight w:val="yellow"/>
                <w:lang w:val="en-US"/>
              </w:rPr>
              <w:t>07</w:t>
            </w:r>
            <w:r w:rsidR="0074752E" w:rsidRPr="00BF25B1">
              <w:rPr>
                <w:rFonts w:ascii="Times New Roman" w:hAnsi="Times New Roman" w:cs="Times New Roman"/>
                <w:color w:val="FF0000"/>
                <w:sz w:val="24"/>
                <w:szCs w:val="24"/>
                <w:highlight w:val="yellow"/>
              </w:rPr>
              <w:t>.0</w:t>
            </w:r>
            <w:r w:rsidR="00BF25B1" w:rsidRPr="00BF25B1">
              <w:rPr>
                <w:rFonts w:ascii="Times New Roman" w:hAnsi="Times New Roman" w:cs="Times New Roman"/>
                <w:color w:val="FF0000"/>
                <w:sz w:val="24"/>
                <w:szCs w:val="24"/>
                <w:highlight w:val="yellow"/>
              </w:rPr>
              <w:t>4</w:t>
            </w:r>
            <w:r w:rsidR="0074752E" w:rsidRPr="00BF25B1">
              <w:rPr>
                <w:rFonts w:ascii="Times New Roman" w:hAnsi="Times New Roman" w:cs="Times New Roman"/>
                <w:color w:val="FF0000"/>
                <w:sz w:val="24"/>
                <w:szCs w:val="24"/>
                <w:highlight w:val="yellow"/>
              </w:rPr>
              <w:t>.202</w:t>
            </w:r>
            <w:r w:rsidR="00BF25B1" w:rsidRPr="00BF25B1">
              <w:rPr>
                <w:rFonts w:ascii="Times New Roman" w:hAnsi="Times New Roman" w:cs="Times New Roman"/>
                <w:color w:val="FF0000"/>
                <w:sz w:val="24"/>
                <w:szCs w:val="24"/>
                <w:highlight w:val="yellow"/>
              </w:rPr>
              <w:t>5</w:t>
            </w:r>
            <w:r w:rsidR="0074752E" w:rsidRPr="00BF25B1">
              <w:rPr>
                <w:rFonts w:ascii="Times New Roman" w:hAnsi="Times New Roman" w:cs="Times New Roman"/>
                <w:color w:val="FF0000"/>
                <w:sz w:val="24"/>
                <w:szCs w:val="24"/>
                <w:highlight w:val="yellow"/>
              </w:rPr>
              <w:t xml:space="preserve"> года</w:t>
            </w:r>
          </w:p>
          <w:p w14:paraId="3A5A1DB2" w14:textId="7D275D14" w:rsidR="0074752E" w:rsidRPr="009E334F" w:rsidRDefault="0074752E">
            <w:pPr>
              <w:rPr>
                <w:rFonts w:ascii="Times New Roman" w:hAnsi="Times New Roman" w:cs="Times New Roman"/>
                <w:sz w:val="24"/>
                <w:szCs w:val="24"/>
              </w:rPr>
            </w:pPr>
            <w:r w:rsidRPr="009E334F">
              <w:rPr>
                <w:rFonts w:ascii="Times New Roman" w:hAnsi="Times New Roman" w:cs="Times New Roman"/>
                <w:sz w:val="24"/>
                <w:szCs w:val="24"/>
              </w:rPr>
              <w:t>Порядок подведения итогов конкурентной закупки согласно пункту 1</w:t>
            </w:r>
            <w:r w:rsidR="00AD7032" w:rsidRPr="009E334F">
              <w:rPr>
                <w:rFonts w:ascii="Times New Roman" w:hAnsi="Times New Roman" w:cs="Times New Roman"/>
                <w:sz w:val="24"/>
                <w:szCs w:val="24"/>
              </w:rPr>
              <w:t>5</w:t>
            </w:r>
            <w:r w:rsidRPr="009E334F">
              <w:rPr>
                <w:rFonts w:ascii="Times New Roman" w:hAnsi="Times New Roman" w:cs="Times New Roman"/>
                <w:sz w:val="24"/>
                <w:szCs w:val="24"/>
              </w:rPr>
              <w:t xml:space="preserve"> документации о закупке</w:t>
            </w:r>
          </w:p>
        </w:tc>
      </w:tr>
      <w:tr w:rsidR="002A1FFA" w:rsidRPr="00C75337" w14:paraId="655E5B07" w14:textId="77777777" w:rsidTr="00074B7C">
        <w:trPr>
          <w:trHeight w:val="53"/>
        </w:trPr>
        <w:tc>
          <w:tcPr>
            <w:tcW w:w="576" w:type="dxa"/>
          </w:tcPr>
          <w:p w14:paraId="686075D1" w14:textId="4AE2B3E9" w:rsidR="002A1FFA" w:rsidRPr="009E334F" w:rsidRDefault="00F3137B">
            <w:pPr>
              <w:rPr>
                <w:rFonts w:ascii="Times New Roman" w:hAnsi="Times New Roman" w:cs="Times New Roman"/>
                <w:sz w:val="24"/>
                <w:szCs w:val="24"/>
              </w:rPr>
            </w:pPr>
            <w:r w:rsidRPr="009E334F">
              <w:rPr>
                <w:rFonts w:ascii="Times New Roman" w:hAnsi="Times New Roman" w:cs="Times New Roman"/>
                <w:sz w:val="24"/>
                <w:szCs w:val="24"/>
              </w:rPr>
              <w:lastRenderedPageBreak/>
              <w:t>1</w:t>
            </w:r>
            <w:r w:rsidR="0074752E" w:rsidRPr="009E334F">
              <w:rPr>
                <w:rFonts w:ascii="Times New Roman" w:hAnsi="Times New Roman" w:cs="Times New Roman"/>
                <w:sz w:val="24"/>
                <w:szCs w:val="24"/>
              </w:rPr>
              <w:t>1</w:t>
            </w:r>
            <w:r w:rsidRPr="009E334F">
              <w:rPr>
                <w:rFonts w:ascii="Times New Roman" w:hAnsi="Times New Roman" w:cs="Times New Roman"/>
                <w:sz w:val="24"/>
                <w:szCs w:val="24"/>
              </w:rPr>
              <w:t>.</w:t>
            </w:r>
          </w:p>
        </w:tc>
        <w:tc>
          <w:tcPr>
            <w:tcW w:w="3150" w:type="dxa"/>
          </w:tcPr>
          <w:p w14:paraId="5794CABC" w14:textId="3EC9A4DD" w:rsidR="002A1FFA" w:rsidRPr="009E334F" w:rsidRDefault="00F3137B">
            <w:pPr>
              <w:rPr>
                <w:rFonts w:ascii="Times New Roman" w:hAnsi="Times New Roman" w:cs="Times New Roman"/>
                <w:sz w:val="24"/>
                <w:szCs w:val="24"/>
              </w:rPr>
            </w:pPr>
            <w:r w:rsidRPr="009E334F">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7036" w:type="dxa"/>
          </w:tcPr>
          <w:p w14:paraId="02327926" w14:textId="323D7138" w:rsidR="002A1FFA" w:rsidRPr="003E5862" w:rsidRDefault="00B513A1">
            <w:pPr>
              <w:rPr>
                <w:rFonts w:ascii="Times New Roman" w:hAnsi="Times New Roman" w:cs="Times New Roman"/>
                <w:sz w:val="24"/>
                <w:szCs w:val="24"/>
                <w:lang w:val="en-US"/>
              </w:rPr>
            </w:pPr>
            <w:r w:rsidRPr="003E5862">
              <w:rPr>
                <w:rFonts w:ascii="Times New Roman" w:hAnsi="Times New Roman" w:cs="Times New Roman"/>
                <w:sz w:val="24"/>
                <w:szCs w:val="24"/>
                <w:lang w:val="en-US"/>
              </w:rPr>
              <w:t>http:</w:t>
            </w:r>
            <w:r w:rsidR="003E5862" w:rsidRPr="003E5862">
              <w:rPr>
                <w:lang w:val="en-US"/>
              </w:rPr>
              <w:t xml:space="preserve"> </w:t>
            </w:r>
            <w:r w:rsidR="003E5862" w:rsidRPr="003E5862">
              <w:rPr>
                <w:rFonts w:ascii="Times New Roman" w:hAnsi="Times New Roman" w:cs="Times New Roman"/>
                <w:sz w:val="24"/>
                <w:szCs w:val="24"/>
                <w:lang w:val="en-US"/>
              </w:rPr>
              <w:t>//tender.lot-online.ru/</w:t>
            </w:r>
          </w:p>
        </w:tc>
      </w:tr>
      <w:tr w:rsidR="002A1FFA" w:rsidRPr="009E334F" w14:paraId="066E2159" w14:textId="77777777" w:rsidTr="00074B7C">
        <w:tc>
          <w:tcPr>
            <w:tcW w:w="576" w:type="dxa"/>
          </w:tcPr>
          <w:p w14:paraId="6FD70C89" w14:textId="4C9CC45A" w:rsidR="002A1FFA" w:rsidRPr="009E334F" w:rsidRDefault="00F3137B">
            <w:pPr>
              <w:rPr>
                <w:rFonts w:ascii="Times New Roman" w:hAnsi="Times New Roman" w:cs="Times New Roman"/>
                <w:sz w:val="24"/>
                <w:szCs w:val="24"/>
              </w:rPr>
            </w:pPr>
            <w:r w:rsidRPr="009E334F">
              <w:rPr>
                <w:rFonts w:ascii="Times New Roman" w:hAnsi="Times New Roman" w:cs="Times New Roman"/>
                <w:sz w:val="24"/>
                <w:szCs w:val="24"/>
              </w:rPr>
              <w:t>1</w:t>
            </w:r>
            <w:r w:rsidR="0074752E" w:rsidRPr="009E334F">
              <w:rPr>
                <w:rFonts w:ascii="Times New Roman" w:hAnsi="Times New Roman" w:cs="Times New Roman"/>
                <w:sz w:val="24"/>
                <w:szCs w:val="24"/>
              </w:rPr>
              <w:t>2</w:t>
            </w:r>
            <w:r w:rsidRPr="009E334F">
              <w:rPr>
                <w:rFonts w:ascii="Times New Roman" w:hAnsi="Times New Roman" w:cs="Times New Roman"/>
                <w:sz w:val="24"/>
                <w:szCs w:val="24"/>
              </w:rPr>
              <w:t>.</w:t>
            </w:r>
          </w:p>
        </w:tc>
        <w:tc>
          <w:tcPr>
            <w:tcW w:w="3150" w:type="dxa"/>
          </w:tcPr>
          <w:p w14:paraId="2808D151" w14:textId="6F150C5D" w:rsidR="002A1FFA" w:rsidRPr="009E334F" w:rsidRDefault="00F3137B">
            <w:pPr>
              <w:rPr>
                <w:rFonts w:ascii="Times New Roman" w:hAnsi="Times New Roman" w:cs="Times New Roman"/>
                <w:sz w:val="24"/>
                <w:szCs w:val="24"/>
              </w:rPr>
            </w:pPr>
            <w:r w:rsidRPr="009E334F">
              <w:rPr>
                <w:rFonts w:ascii="Times New Roman" w:hAnsi="Times New Roman" w:cs="Times New Roman"/>
                <w:sz w:val="24"/>
                <w:szCs w:val="24"/>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tc>
        <w:tc>
          <w:tcPr>
            <w:tcW w:w="7036" w:type="dxa"/>
          </w:tcPr>
          <w:p w14:paraId="1261DDEC" w14:textId="03DDA4A0" w:rsidR="00892A8B" w:rsidRPr="009E334F" w:rsidRDefault="00892A8B" w:rsidP="00892A8B">
            <w:pPr>
              <w:jc w:val="both"/>
              <w:rPr>
                <w:rFonts w:ascii="Times New Roman" w:hAnsi="Times New Roman" w:cs="Times New Roman"/>
                <w:sz w:val="24"/>
                <w:szCs w:val="24"/>
              </w:rPr>
            </w:pPr>
            <w:r w:rsidRPr="00B753A1">
              <w:rPr>
                <w:rFonts w:ascii="Times New Roman" w:hAnsi="Times New Roman" w:cs="Times New Roman"/>
                <w:sz w:val="24"/>
                <w:szCs w:val="24"/>
              </w:rPr>
              <w:t xml:space="preserve">Размер обеспечения заявки на участие в закупке составляет </w:t>
            </w:r>
            <w:r w:rsidR="00BF25B1" w:rsidRPr="00B753A1">
              <w:rPr>
                <w:rFonts w:ascii="Times New Roman" w:hAnsi="Times New Roman" w:cs="Times New Roman"/>
                <w:sz w:val="24"/>
                <w:szCs w:val="24"/>
              </w:rPr>
              <w:t>5,</w:t>
            </w:r>
            <w:r w:rsidR="00C157F7" w:rsidRPr="00B753A1">
              <w:rPr>
                <w:rFonts w:ascii="Times New Roman" w:hAnsi="Times New Roman" w:cs="Times New Roman"/>
                <w:sz w:val="24"/>
                <w:szCs w:val="24"/>
              </w:rPr>
              <w:t>0</w:t>
            </w:r>
            <w:r w:rsidRPr="00B753A1">
              <w:rPr>
                <w:rFonts w:ascii="Times New Roman" w:hAnsi="Times New Roman" w:cs="Times New Roman"/>
                <w:sz w:val="24"/>
                <w:szCs w:val="24"/>
              </w:rPr>
              <w:t xml:space="preserve"> % от начальной (максимальной) цены договора, согласно раздела 5 извещения, что составляет </w:t>
            </w:r>
            <w:r w:rsidR="00C157F7" w:rsidRPr="00B753A1">
              <w:rPr>
                <w:rFonts w:ascii="Times New Roman" w:hAnsi="Times New Roman" w:cs="Times New Roman"/>
                <w:sz w:val="24"/>
                <w:szCs w:val="24"/>
              </w:rPr>
              <w:t>8</w:t>
            </w:r>
            <w:r w:rsidR="00C157F7" w:rsidRPr="00B753A1">
              <w:rPr>
                <w:rFonts w:ascii="Times New Roman" w:hAnsi="Times New Roman" w:cs="Times New Roman"/>
              </w:rPr>
              <w:t>8 044 997,83</w:t>
            </w:r>
            <w:r w:rsidR="00BF25B1" w:rsidRPr="00B753A1">
              <w:rPr>
                <w:rFonts w:ascii="Times New Roman" w:hAnsi="Times New Roman" w:cs="Times New Roman"/>
              </w:rPr>
              <w:t xml:space="preserve"> </w:t>
            </w:r>
            <w:r w:rsidRPr="00B753A1">
              <w:rPr>
                <w:rFonts w:ascii="Times New Roman" w:hAnsi="Times New Roman" w:cs="Times New Roman"/>
                <w:sz w:val="24"/>
                <w:szCs w:val="24"/>
              </w:rPr>
              <w:t>(</w:t>
            </w:r>
            <w:r w:rsidR="00C157F7" w:rsidRPr="00B753A1">
              <w:rPr>
                <w:rFonts w:ascii="Times New Roman" w:hAnsi="Times New Roman" w:cs="Times New Roman"/>
                <w:sz w:val="24"/>
                <w:szCs w:val="24"/>
              </w:rPr>
              <w:t>восемьдесят восемь</w:t>
            </w:r>
            <w:r w:rsidR="007C2DE8" w:rsidRPr="00B753A1">
              <w:rPr>
                <w:rFonts w:ascii="Times New Roman" w:hAnsi="Times New Roman" w:cs="Times New Roman"/>
                <w:sz w:val="24"/>
                <w:szCs w:val="24"/>
              </w:rPr>
              <w:t xml:space="preserve"> </w:t>
            </w:r>
            <w:r w:rsidRPr="00B753A1">
              <w:rPr>
                <w:rFonts w:ascii="Times New Roman" w:hAnsi="Times New Roman" w:cs="Times New Roman"/>
                <w:sz w:val="24"/>
                <w:szCs w:val="24"/>
              </w:rPr>
              <w:t>миллионов</w:t>
            </w:r>
            <w:r w:rsidR="00BF25B1" w:rsidRPr="00B753A1">
              <w:rPr>
                <w:rFonts w:ascii="Times New Roman" w:hAnsi="Times New Roman" w:cs="Times New Roman"/>
                <w:sz w:val="24"/>
                <w:szCs w:val="24"/>
              </w:rPr>
              <w:t xml:space="preserve"> </w:t>
            </w:r>
            <w:r w:rsidR="00C157F7" w:rsidRPr="00B753A1">
              <w:rPr>
                <w:rFonts w:ascii="Times New Roman" w:hAnsi="Times New Roman" w:cs="Times New Roman"/>
                <w:sz w:val="24"/>
                <w:szCs w:val="24"/>
              </w:rPr>
              <w:t>сорок четыре тысячи</w:t>
            </w:r>
            <w:r w:rsidR="00BF25B1" w:rsidRPr="00B753A1">
              <w:rPr>
                <w:rFonts w:ascii="Times New Roman" w:hAnsi="Times New Roman" w:cs="Times New Roman"/>
                <w:sz w:val="24"/>
                <w:szCs w:val="24"/>
              </w:rPr>
              <w:t xml:space="preserve"> </w:t>
            </w:r>
            <w:r w:rsidR="00C157F7" w:rsidRPr="00B753A1">
              <w:rPr>
                <w:rFonts w:ascii="Times New Roman" w:hAnsi="Times New Roman" w:cs="Times New Roman"/>
                <w:sz w:val="24"/>
                <w:szCs w:val="24"/>
              </w:rPr>
              <w:t>девятьсот девяносто семь</w:t>
            </w:r>
            <w:r w:rsidRPr="00B753A1">
              <w:rPr>
                <w:rFonts w:ascii="Times New Roman" w:hAnsi="Times New Roman" w:cs="Times New Roman"/>
                <w:sz w:val="24"/>
                <w:szCs w:val="24"/>
              </w:rPr>
              <w:t xml:space="preserve">) рублей </w:t>
            </w:r>
            <w:r w:rsidR="004E49A7" w:rsidRPr="00B753A1">
              <w:rPr>
                <w:rFonts w:ascii="Times New Roman" w:hAnsi="Times New Roman" w:cs="Times New Roman"/>
                <w:sz w:val="24"/>
                <w:szCs w:val="24"/>
              </w:rPr>
              <w:t>83</w:t>
            </w:r>
            <w:r w:rsidRPr="00B753A1">
              <w:rPr>
                <w:rFonts w:ascii="Times New Roman" w:hAnsi="Times New Roman" w:cs="Times New Roman"/>
                <w:sz w:val="24"/>
                <w:szCs w:val="24"/>
              </w:rPr>
              <w:t xml:space="preserve"> копе</w:t>
            </w:r>
            <w:r w:rsidR="00BF25B1" w:rsidRPr="00B753A1">
              <w:rPr>
                <w:rFonts w:ascii="Times New Roman" w:hAnsi="Times New Roman" w:cs="Times New Roman"/>
                <w:sz w:val="24"/>
                <w:szCs w:val="24"/>
              </w:rPr>
              <w:t>й</w:t>
            </w:r>
            <w:r w:rsidRPr="00B753A1">
              <w:rPr>
                <w:rFonts w:ascii="Times New Roman" w:hAnsi="Times New Roman" w:cs="Times New Roman"/>
                <w:sz w:val="24"/>
                <w:szCs w:val="24"/>
              </w:rPr>
              <w:t>к</w:t>
            </w:r>
            <w:r w:rsidR="00BF25B1" w:rsidRPr="00B753A1">
              <w:rPr>
                <w:rFonts w:ascii="Times New Roman" w:hAnsi="Times New Roman" w:cs="Times New Roman"/>
                <w:sz w:val="24"/>
                <w:szCs w:val="24"/>
              </w:rPr>
              <w:t>и</w:t>
            </w:r>
            <w:r w:rsidRPr="00B753A1">
              <w:rPr>
                <w:rFonts w:ascii="Times New Roman" w:hAnsi="Times New Roman" w:cs="Times New Roman"/>
                <w:sz w:val="24"/>
                <w:szCs w:val="24"/>
              </w:rPr>
              <w:t>.</w:t>
            </w:r>
          </w:p>
          <w:p w14:paraId="5F1D7172" w14:textId="4643DBC6" w:rsidR="00F3137B" w:rsidRPr="009E334F" w:rsidRDefault="00F3137B" w:rsidP="00892A8B">
            <w:pPr>
              <w:jc w:val="both"/>
              <w:rPr>
                <w:rFonts w:ascii="Times New Roman" w:hAnsi="Times New Roman" w:cs="Times New Roman"/>
                <w:sz w:val="24"/>
                <w:szCs w:val="24"/>
              </w:rPr>
            </w:pPr>
            <w:r w:rsidRPr="009E334F">
              <w:rPr>
                <w:rFonts w:ascii="Times New Roman" w:hAnsi="Times New Roman" w:cs="Times New Roman"/>
                <w:sz w:val="24"/>
                <w:szCs w:val="24"/>
              </w:rPr>
              <w:t xml:space="preserve">Порядок предоставления </w:t>
            </w:r>
            <w:r w:rsidR="00074B7C" w:rsidRPr="009E334F">
              <w:rPr>
                <w:rFonts w:ascii="Times New Roman" w:hAnsi="Times New Roman" w:cs="Times New Roman"/>
                <w:sz w:val="24"/>
                <w:szCs w:val="24"/>
              </w:rPr>
              <w:t xml:space="preserve">согласно </w:t>
            </w:r>
            <w:r w:rsidR="00B62438" w:rsidRPr="009E334F">
              <w:rPr>
                <w:rFonts w:ascii="Times New Roman" w:hAnsi="Times New Roman" w:cs="Times New Roman"/>
                <w:sz w:val="24"/>
                <w:szCs w:val="24"/>
              </w:rPr>
              <w:t xml:space="preserve">пункта </w:t>
            </w:r>
            <w:r w:rsidR="00892A8B" w:rsidRPr="009E334F">
              <w:rPr>
                <w:rFonts w:ascii="Times New Roman" w:hAnsi="Times New Roman" w:cs="Times New Roman"/>
                <w:sz w:val="24"/>
                <w:szCs w:val="24"/>
              </w:rPr>
              <w:t>10</w:t>
            </w:r>
            <w:r w:rsidR="00B62438" w:rsidRPr="009E334F">
              <w:rPr>
                <w:rFonts w:ascii="Times New Roman" w:hAnsi="Times New Roman" w:cs="Times New Roman"/>
                <w:sz w:val="24"/>
                <w:szCs w:val="24"/>
              </w:rPr>
              <w:t xml:space="preserve"> документации</w:t>
            </w:r>
            <w:r w:rsidRPr="009E334F">
              <w:rPr>
                <w:rFonts w:ascii="Times New Roman" w:hAnsi="Times New Roman" w:cs="Times New Roman"/>
                <w:sz w:val="24"/>
                <w:szCs w:val="24"/>
              </w:rPr>
              <w:t>.</w:t>
            </w:r>
          </w:p>
          <w:p w14:paraId="7552D97A" w14:textId="67CE84BB" w:rsidR="00F3137B" w:rsidRPr="009E334F" w:rsidRDefault="00074B7C" w:rsidP="00892A8B">
            <w:pPr>
              <w:jc w:val="both"/>
              <w:rPr>
                <w:rFonts w:ascii="Times New Roman" w:hAnsi="Times New Roman" w:cs="Times New Roman"/>
                <w:sz w:val="24"/>
                <w:szCs w:val="24"/>
              </w:rPr>
            </w:pPr>
            <w:r w:rsidRPr="009E334F">
              <w:rPr>
                <w:rFonts w:ascii="Times New Roman" w:hAnsi="Times New Roman" w:cs="Times New Roman"/>
                <w:sz w:val="24"/>
                <w:szCs w:val="24"/>
              </w:rPr>
              <w:t xml:space="preserve">Обеспечение заявки должно быть представлено до окончания приема заявок. </w:t>
            </w:r>
          </w:p>
        </w:tc>
      </w:tr>
      <w:tr w:rsidR="002A1FFA" w:rsidRPr="009E334F" w14:paraId="63070901" w14:textId="77777777" w:rsidTr="00074B7C">
        <w:tc>
          <w:tcPr>
            <w:tcW w:w="576" w:type="dxa"/>
          </w:tcPr>
          <w:p w14:paraId="506B874F" w14:textId="7DD2E955" w:rsidR="002A1FFA" w:rsidRPr="009E334F" w:rsidRDefault="00074B7C">
            <w:pPr>
              <w:rPr>
                <w:rFonts w:ascii="Times New Roman" w:hAnsi="Times New Roman" w:cs="Times New Roman"/>
                <w:sz w:val="24"/>
                <w:szCs w:val="24"/>
              </w:rPr>
            </w:pPr>
            <w:r w:rsidRPr="009E334F">
              <w:rPr>
                <w:rFonts w:ascii="Times New Roman" w:hAnsi="Times New Roman" w:cs="Times New Roman"/>
                <w:sz w:val="24"/>
                <w:szCs w:val="24"/>
              </w:rPr>
              <w:t>1</w:t>
            </w:r>
            <w:r w:rsidR="0074752E" w:rsidRPr="009E334F">
              <w:rPr>
                <w:rFonts w:ascii="Times New Roman" w:hAnsi="Times New Roman" w:cs="Times New Roman"/>
                <w:sz w:val="24"/>
                <w:szCs w:val="24"/>
              </w:rPr>
              <w:t>3</w:t>
            </w:r>
            <w:r w:rsidRPr="009E334F">
              <w:rPr>
                <w:rFonts w:ascii="Times New Roman" w:hAnsi="Times New Roman" w:cs="Times New Roman"/>
                <w:sz w:val="24"/>
                <w:szCs w:val="24"/>
              </w:rPr>
              <w:t>.</w:t>
            </w:r>
          </w:p>
        </w:tc>
        <w:tc>
          <w:tcPr>
            <w:tcW w:w="3150" w:type="dxa"/>
          </w:tcPr>
          <w:p w14:paraId="4832B6E4" w14:textId="18AF74A0" w:rsidR="002A1FFA" w:rsidRPr="009E334F" w:rsidRDefault="00074B7C">
            <w:pPr>
              <w:rPr>
                <w:rFonts w:ascii="Times New Roman" w:hAnsi="Times New Roman" w:cs="Times New Roman"/>
                <w:sz w:val="24"/>
                <w:szCs w:val="24"/>
              </w:rPr>
            </w:pPr>
            <w:r w:rsidRPr="009E334F">
              <w:rPr>
                <w:rFonts w:ascii="Times New Roman" w:hAnsi="Times New Roman" w:cs="Times New Roman"/>
                <w:sz w:val="24"/>
                <w:szCs w:val="24"/>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tc>
        <w:tc>
          <w:tcPr>
            <w:tcW w:w="7036" w:type="dxa"/>
          </w:tcPr>
          <w:p w14:paraId="5C256229" w14:textId="77777777" w:rsidR="00C157F7" w:rsidRPr="00B753A1" w:rsidRDefault="00C157F7" w:rsidP="00C157F7">
            <w:pPr>
              <w:jc w:val="both"/>
              <w:rPr>
                <w:rFonts w:ascii="Times New Roman" w:hAnsi="Times New Roman" w:cs="Times New Roman"/>
                <w:sz w:val="24"/>
                <w:szCs w:val="24"/>
              </w:rPr>
            </w:pPr>
            <w:r w:rsidRPr="00B753A1">
              <w:rPr>
                <w:rFonts w:ascii="Times New Roman" w:hAnsi="Times New Roman" w:cs="Times New Roman"/>
                <w:sz w:val="24"/>
                <w:szCs w:val="24"/>
              </w:rPr>
              <w:t>Размер обеспечения исполнения договора составляет 10 % от о начальной (максимальной) цене договора согласно раздела 5 извещения, что составляет 176 089 995(сто семьдесят шесть миллионов восемьдесят девять тысяч девятьсот девяносто пять) рублей 67 копеек.</w:t>
            </w:r>
          </w:p>
          <w:p w14:paraId="2133B12A" w14:textId="3D2CCBA9" w:rsidR="00C157F7" w:rsidRPr="00B753A1" w:rsidRDefault="00C157F7" w:rsidP="00C157F7">
            <w:pPr>
              <w:jc w:val="both"/>
              <w:rPr>
                <w:rFonts w:ascii="Times New Roman" w:hAnsi="Times New Roman" w:cs="Times New Roman"/>
                <w:sz w:val="24"/>
                <w:szCs w:val="24"/>
              </w:rPr>
            </w:pPr>
            <w:r w:rsidRPr="00B753A1">
              <w:rPr>
                <w:rFonts w:ascii="Times New Roman" w:hAnsi="Times New Roman" w:cs="Times New Roman"/>
                <w:sz w:val="24"/>
                <w:szCs w:val="24"/>
              </w:rPr>
              <w:t xml:space="preserve">В случае если по результатам конкурентной закупки цена договора окажется ниже </w:t>
            </w:r>
            <w:r w:rsidR="00EC61E9" w:rsidRPr="00B753A1">
              <w:rPr>
                <w:rFonts w:ascii="Times New Roman" w:hAnsi="Times New Roman" w:cs="Times New Roman"/>
                <w:sz w:val="24"/>
                <w:szCs w:val="24"/>
              </w:rPr>
              <w:t>25</w:t>
            </w:r>
            <w:r w:rsidRPr="00B753A1">
              <w:rPr>
                <w:rFonts w:ascii="Times New Roman" w:hAnsi="Times New Roman" w:cs="Times New Roman"/>
                <w:sz w:val="24"/>
                <w:szCs w:val="24"/>
              </w:rPr>
              <w:t>% от начальной (максимальной) цены, предусмотренной разделом 5 извещения, то договор заключается только после предоставления таким участником обеспечения исполнения договора в размере, превышающем в полтора раза размера обеспечения исполнения договора.</w:t>
            </w:r>
          </w:p>
          <w:p w14:paraId="57204BCF" w14:textId="77777777" w:rsidR="00C157F7" w:rsidRPr="00B753A1" w:rsidRDefault="00C157F7" w:rsidP="00C157F7">
            <w:pPr>
              <w:jc w:val="both"/>
              <w:rPr>
                <w:rFonts w:ascii="Times New Roman" w:hAnsi="Times New Roman" w:cs="Times New Roman"/>
                <w:sz w:val="24"/>
                <w:szCs w:val="24"/>
              </w:rPr>
            </w:pPr>
            <w:r w:rsidRPr="00B753A1">
              <w:rPr>
                <w:rFonts w:ascii="Times New Roman" w:hAnsi="Times New Roman" w:cs="Times New Roman"/>
                <w:sz w:val="24"/>
                <w:szCs w:val="24"/>
              </w:rPr>
              <w:t>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 согласно пункту 11 документации.</w:t>
            </w:r>
          </w:p>
          <w:p w14:paraId="5C9F36D2" w14:textId="77777777" w:rsidR="002A1FFA" w:rsidRPr="00B753A1" w:rsidRDefault="002A1FFA">
            <w:pPr>
              <w:rPr>
                <w:rFonts w:ascii="Times New Roman" w:hAnsi="Times New Roman" w:cs="Times New Roman"/>
                <w:sz w:val="24"/>
                <w:szCs w:val="24"/>
              </w:rPr>
            </w:pPr>
          </w:p>
        </w:tc>
      </w:tr>
    </w:tbl>
    <w:p w14:paraId="5F18CEE6" w14:textId="092E050C" w:rsidR="002A1FFA" w:rsidRPr="009E334F" w:rsidRDefault="002A1FFA">
      <w:pPr>
        <w:rPr>
          <w:rFonts w:ascii="Times New Roman" w:hAnsi="Times New Roman" w:cs="Times New Roman"/>
          <w:sz w:val="24"/>
          <w:szCs w:val="24"/>
        </w:rPr>
      </w:pPr>
    </w:p>
    <w:p w14:paraId="4584551B" w14:textId="781C557A" w:rsidR="002A1FFA" w:rsidRPr="009E334F" w:rsidRDefault="002A1FFA" w:rsidP="00074B7C">
      <w:pPr>
        <w:spacing w:after="0" w:line="240" w:lineRule="auto"/>
        <w:jc w:val="center"/>
        <w:rPr>
          <w:rFonts w:ascii="Times New Roman" w:hAnsi="Times New Roman" w:cs="Times New Roman"/>
          <w:b/>
          <w:bCs/>
          <w:sz w:val="24"/>
          <w:szCs w:val="24"/>
        </w:rPr>
      </w:pPr>
      <w:r w:rsidRPr="009E334F">
        <w:rPr>
          <w:rFonts w:ascii="Times New Roman" w:hAnsi="Times New Roman" w:cs="Times New Roman"/>
          <w:b/>
          <w:bCs/>
          <w:sz w:val="24"/>
          <w:szCs w:val="24"/>
        </w:rPr>
        <w:t>Документация</w:t>
      </w:r>
      <w:r w:rsidR="00074B7C" w:rsidRPr="009E334F">
        <w:rPr>
          <w:rFonts w:ascii="Times New Roman" w:hAnsi="Times New Roman" w:cs="Times New Roman"/>
          <w:b/>
          <w:bCs/>
          <w:sz w:val="24"/>
          <w:szCs w:val="24"/>
        </w:rPr>
        <w:t xml:space="preserve"> о закупке:</w:t>
      </w:r>
    </w:p>
    <w:p w14:paraId="2E716BB8" w14:textId="21E8D683" w:rsidR="002459B1" w:rsidRPr="009E334F" w:rsidRDefault="002459B1" w:rsidP="002459B1">
      <w:pPr>
        <w:spacing w:after="0" w:line="240" w:lineRule="auto"/>
        <w:jc w:val="center"/>
        <w:rPr>
          <w:rFonts w:ascii="Times New Roman" w:hAnsi="Times New Roman" w:cs="Times New Roman"/>
          <w:b/>
          <w:bCs/>
          <w:sz w:val="24"/>
          <w:szCs w:val="24"/>
        </w:rPr>
      </w:pPr>
      <w:r w:rsidRPr="009E334F">
        <w:rPr>
          <w:rFonts w:ascii="Times New Roman" w:hAnsi="Times New Roman" w:cs="Times New Roman"/>
          <w:b/>
          <w:bCs/>
          <w:sz w:val="24"/>
          <w:szCs w:val="24"/>
        </w:rPr>
        <w:t>Строительство объекта: «Межмуниципальный полигон № 1 с линией компостирования органической фракции ТКО»</w:t>
      </w:r>
      <w:r w:rsidR="00C64CA9" w:rsidRPr="009E334F">
        <w:rPr>
          <w:rFonts w:ascii="Times New Roman" w:hAnsi="Times New Roman" w:cs="Times New Roman"/>
          <w:b/>
          <w:bCs/>
          <w:sz w:val="24"/>
          <w:szCs w:val="24"/>
        </w:rPr>
        <w:t xml:space="preserve"> этап 1.</w:t>
      </w:r>
    </w:p>
    <w:tbl>
      <w:tblPr>
        <w:tblStyle w:val="a3"/>
        <w:tblW w:w="0" w:type="auto"/>
        <w:tblLook w:val="04A0" w:firstRow="1" w:lastRow="0" w:firstColumn="1" w:lastColumn="0" w:noHBand="0" w:noVBand="1"/>
      </w:tblPr>
      <w:tblGrid>
        <w:gridCol w:w="576"/>
        <w:gridCol w:w="3150"/>
        <w:gridCol w:w="7036"/>
      </w:tblGrid>
      <w:tr w:rsidR="00074B7C" w:rsidRPr="009E334F" w14:paraId="24B9D7FB" w14:textId="77777777" w:rsidTr="00074B7C">
        <w:tc>
          <w:tcPr>
            <w:tcW w:w="576" w:type="dxa"/>
          </w:tcPr>
          <w:p w14:paraId="49FE19D5" w14:textId="2ABD7FC8" w:rsidR="00074B7C" w:rsidRPr="009E334F" w:rsidRDefault="00074B7C" w:rsidP="00074B7C">
            <w:pPr>
              <w:rPr>
                <w:rFonts w:ascii="Times New Roman" w:hAnsi="Times New Roman" w:cs="Times New Roman"/>
                <w:sz w:val="24"/>
                <w:szCs w:val="24"/>
              </w:rPr>
            </w:pPr>
            <w:r w:rsidRPr="009E334F">
              <w:rPr>
                <w:rFonts w:ascii="Times New Roman" w:hAnsi="Times New Roman" w:cs="Times New Roman"/>
                <w:b/>
                <w:bCs/>
                <w:sz w:val="24"/>
                <w:szCs w:val="24"/>
              </w:rPr>
              <w:t>№  п/п</w:t>
            </w:r>
          </w:p>
        </w:tc>
        <w:tc>
          <w:tcPr>
            <w:tcW w:w="3150" w:type="dxa"/>
          </w:tcPr>
          <w:p w14:paraId="3431CD1B" w14:textId="42DBE204" w:rsidR="00074B7C" w:rsidRPr="009E334F" w:rsidRDefault="00074B7C" w:rsidP="00074B7C">
            <w:pPr>
              <w:rPr>
                <w:rFonts w:ascii="Times New Roman" w:hAnsi="Times New Roman" w:cs="Times New Roman"/>
                <w:sz w:val="24"/>
                <w:szCs w:val="24"/>
              </w:rPr>
            </w:pPr>
            <w:r w:rsidRPr="009E334F">
              <w:rPr>
                <w:rFonts w:ascii="Times New Roman" w:hAnsi="Times New Roman" w:cs="Times New Roman"/>
                <w:b/>
                <w:bCs/>
                <w:sz w:val="24"/>
                <w:szCs w:val="24"/>
              </w:rPr>
              <w:t>Наименование</w:t>
            </w:r>
          </w:p>
        </w:tc>
        <w:tc>
          <w:tcPr>
            <w:tcW w:w="7036" w:type="dxa"/>
          </w:tcPr>
          <w:p w14:paraId="75965EA5" w14:textId="087A7C70" w:rsidR="00074B7C" w:rsidRPr="009E334F" w:rsidRDefault="00074B7C" w:rsidP="00074B7C">
            <w:pPr>
              <w:rPr>
                <w:rFonts w:ascii="Times New Roman" w:hAnsi="Times New Roman" w:cs="Times New Roman"/>
                <w:sz w:val="24"/>
                <w:szCs w:val="24"/>
              </w:rPr>
            </w:pPr>
            <w:r w:rsidRPr="009E334F">
              <w:rPr>
                <w:rFonts w:ascii="Times New Roman" w:hAnsi="Times New Roman" w:cs="Times New Roman"/>
                <w:b/>
                <w:bCs/>
                <w:sz w:val="24"/>
                <w:szCs w:val="24"/>
              </w:rPr>
              <w:t>Требование (значение)</w:t>
            </w:r>
          </w:p>
        </w:tc>
      </w:tr>
      <w:tr w:rsidR="00074B7C" w:rsidRPr="009E334F" w14:paraId="28801D17" w14:textId="77777777" w:rsidTr="00074B7C">
        <w:tc>
          <w:tcPr>
            <w:tcW w:w="576" w:type="dxa"/>
          </w:tcPr>
          <w:p w14:paraId="089F6B5D" w14:textId="5E048504" w:rsidR="00074B7C" w:rsidRPr="009E334F" w:rsidRDefault="00074B7C" w:rsidP="00074B7C">
            <w:pPr>
              <w:rPr>
                <w:rFonts w:ascii="Times New Roman" w:hAnsi="Times New Roman" w:cs="Times New Roman"/>
                <w:sz w:val="24"/>
                <w:szCs w:val="24"/>
              </w:rPr>
            </w:pPr>
            <w:r w:rsidRPr="009E334F">
              <w:rPr>
                <w:rFonts w:ascii="Times New Roman" w:hAnsi="Times New Roman" w:cs="Times New Roman"/>
                <w:sz w:val="24"/>
                <w:szCs w:val="24"/>
              </w:rPr>
              <w:t>1</w:t>
            </w:r>
          </w:p>
        </w:tc>
        <w:tc>
          <w:tcPr>
            <w:tcW w:w="3150" w:type="dxa"/>
          </w:tcPr>
          <w:p w14:paraId="66E68495" w14:textId="6E6FCA5C" w:rsidR="00074B7C" w:rsidRPr="009E334F" w:rsidRDefault="00074B7C" w:rsidP="00074B7C">
            <w:pPr>
              <w:rPr>
                <w:rFonts w:ascii="Times New Roman" w:hAnsi="Times New Roman" w:cs="Times New Roman"/>
                <w:sz w:val="24"/>
                <w:szCs w:val="24"/>
              </w:rPr>
            </w:pPr>
            <w:r w:rsidRPr="009E334F">
              <w:rPr>
                <w:rFonts w:ascii="Times New Roman" w:hAnsi="Times New Roman" w:cs="Times New Roman"/>
                <w:sz w:val="24"/>
                <w:szCs w:val="24"/>
              </w:rPr>
              <w:t>Тип способа закупки</w:t>
            </w:r>
          </w:p>
        </w:tc>
        <w:tc>
          <w:tcPr>
            <w:tcW w:w="7036" w:type="dxa"/>
          </w:tcPr>
          <w:p w14:paraId="34793201" w14:textId="51B31871" w:rsidR="00074B7C" w:rsidRPr="009E334F" w:rsidRDefault="00074B7C" w:rsidP="00074B7C">
            <w:pPr>
              <w:rPr>
                <w:rFonts w:ascii="Times New Roman" w:hAnsi="Times New Roman" w:cs="Times New Roman"/>
                <w:sz w:val="24"/>
                <w:szCs w:val="24"/>
              </w:rPr>
            </w:pPr>
            <w:r w:rsidRPr="009E334F">
              <w:rPr>
                <w:rFonts w:ascii="Times New Roman" w:hAnsi="Times New Roman" w:cs="Times New Roman"/>
                <w:sz w:val="24"/>
                <w:szCs w:val="24"/>
              </w:rPr>
              <w:t>Открытый конкурс в электронной форме</w:t>
            </w:r>
          </w:p>
        </w:tc>
      </w:tr>
      <w:tr w:rsidR="00074B7C" w:rsidRPr="009E334F" w14:paraId="7A7E7593" w14:textId="77777777" w:rsidTr="00074B7C">
        <w:tc>
          <w:tcPr>
            <w:tcW w:w="576" w:type="dxa"/>
          </w:tcPr>
          <w:p w14:paraId="55E8D532" w14:textId="5EBD8BFA" w:rsidR="00074B7C" w:rsidRPr="009E334F" w:rsidRDefault="00074B7C" w:rsidP="00074B7C">
            <w:pPr>
              <w:rPr>
                <w:rFonts w:ascii="Times New Roman" w:hAnsi="Times New Roman" w:cs="Times New Roman"/>
                <w:sz w:val="24"/>
                <w:szCs w:val="24"/>
              </w:rPr>
            </w:pPr>
            <w:r w:rsidRPr="009E334F">
              <w:rPr>
                <w:rFonts w:ascii="Times New Roman" w:hAnsi="Times New Roman" w:cs="Times New Roman"/>
                <w:sz w:val="24"/>
                <w:szCs w:val="24"/>
              </w:rPr>
              <w:t>2</w:t>
            </w:r>
          </w:p>
        </w:tc>
        <w:tc>
          <w:tcPr>
            <w:tcW w:w="3150" w:type="dxa"/>
          </w:tcPr>
          <w:p w14:paraId="6047B0D6" w14:textId="28AFE95D" w:rsidR="00074B7C" w:rsidRPr="009E334F" w:rsidRDefault="00074B7C" w:rsidP="00074B7C">
            <w:pPr>
              <w:rPr>
                <w:rFonts w:ascii="Times New Roman" w:hAnsi="Times New Roman" w:cs="Times New Roman"/>
                <w:sz w:val="24"/>
                <w:szCs w:val="24"/>
              </w:rPr>
            </w:pPr>
            <w:r w:rsidRPr="009E334F">
              <w:rPr>
                <w:rFonts w:ascii="Times New Roman" w:hAnsi="Times New Roman" w:cs="Times New Roman"/>
                <w:sz w:val="24"/>
                <w:szCs w:val="24"/>
              </w:rPr>
              <w:t>Заказчик</w:t>
            </w:r>
          </w:p>
        </w:tc>
        <w:tc>
          <w:tcPr>
            <w:tcW w:w="7036" w:type="dxa"/>
          </w:tcPr>
          <w:p w14:paraId="3957DB22" w14:textId="7F984BB4" w:rsidR="00074B7C" w:rsidRPr="009E334F" w:rsidRDefault="00074B7C" w:rsidP="00074B7C">
            <w:pPr>
              <w:rPr>
                <w:rFonts w:ascii="Times New Roman" w:hAnsi="Times New Roman" w:cs="Times New Roman"/>
                <w:sz w:val="24"/>
                <w:szCs w:val="24"/>
              </w:rPr>
            </w:pPr>
            <w:r w:rsidRPr="009E334F">
              <w:rPr>
                <w:rFonts w:ascii="Times New Roman" w:hAnsi="Times New Roman" w:cs="Times New Roman"/>
                <w:sz w:val="24"/>
                <w:szCs w:val="24"/>
              </w:rPr>
              <w:t>ООО «Мордовский экологический оператор»</w:t>
            </w:r>
          </w:p>
        </w:tc>
      </w:tr>
      <w:tr w:rsidR="00074B7C" w:rsidRPr="009E334F" w14:paraId="491A828C" w14:textId="77777777" w:rsidTr="00074B7C">
        <w:tc>
          <w:tcPr>
            <w:tcW w:w="576" w:type="dxa"/>
          </w:tcPr>
          <w:p w14:paraId="60717A84" w14:textId="109D3E11" w:rsidR="00074B7C" w:rsidRPr="009E334F" w:rsidRDefault="00074B7C" w:rsidP="00074B7C">
            <w:pPr>
              <w:rPr>
                <w:rFonts w:ascii="Times New Roman" w:hAnsi="Times New Roman" w:cs="Times New Roman"/>
                <w:sz w:val="24"/>
                <w:szCs w:val="24"/>
              </w:rPr>
            </w:pPr>
            <w:r w:rsidRPr="009E334F">
              <w:rPr>
                <w:rFonts w:ascii="Times New Roman" w:hAnsi="Times New Roman" w:cs="Times New Roman"/>
                <w:sz w:val="24"/>
                <w:szCs w:val="24"/>
              </w:rPr>
              <w:t>2.1.</w:t>
            </w:r>
          </w:p>
        </w:tc>
        <w:tc>
          <w:tcPr>
            <w:tcW w:w="3150" w:type="dxa"/>
          </w:tcPr>
          <w:p w14:paraId="7C760C5E" w14:textId="7B62C772" w:rsidR="00074B7C" w:rsidRPr="009E334F" w:rsidRDefault="00074B7C" w:rsidP="00074B7C">
            <w:pPr>
              <w:rPr>
                <w:rFonts w:ascii="Times New Roman" w:hAnsi="Times New Roman" w:cs="Times New Roman"/>
                <w:sz w:val="24"/>
                <w:szCs w:val="24"/>
              </w:rPr>
            </w:pPr>
            <w:r w:rsidRPr="009E334F">
              <w:rPr>
                <w:rFonts w:ascii="Times New Roman" w:hAnsi="Times New Roman" w:cs="Times New Roman"/>
                <w:sz w:val="24"/>
                <w:szCs w:val="24"/>
              </w:rPr>
              <w:t>Контактные данные Заказчика:</w:t>
            </w:r>
          </w:p>
        </w:tc>
        <w:tc>
          <w:tcPr>
            <w:tcW w:w="7036" w:type="dxa"/>
          </w:tcPr>
          <w:p w14:paraId="4496ABC4" w14:textId="77777777" w:rsidR="006822B6" w:rsidRPr="009E334F" w:rsidRDefault="006822B6" w:rsidP="006822B6">
            <w:pPr>
              <w:jc w:val="both"/>
              <w:rPr>
                <w:rFonts w:ascii="Times New Roman" w:hAnsi="Times New Roman" w:cs="Times New Roman"/>
                <w:sz w:val="24"/>
                <w:szCs w:val="24"/>
              </w:rPr>
            </w:pPr>
            <w:r w:rsidRPr="009E334F">
              <w:rPr>
                <w:rFonts w:ascii="Times New Roman" w:hAnsi="Times New Roman" w:cs="Times New Roman"/>
                <w:sz w:val="24"/>
                <w:szCs w:val="24"/>
              </w:rPr>
              <w:t>Владимир Андреевич Крымов Юрист</w:t>
            </w:r>
          </w:p>
          <w:p w14:paraId="63484E60" w14:textId="77777777" w:rsidR="006822B6" w:rsidRPr="009E334F" w:rsidRDefault="006822B6" w:rsidP="006822B6">
            <w:pPr>
              <w:rPr>
                <w:rFonts w:ascii="Times New Roman" w:hAnsi="Times New Roman" w:cs="Times New Roman"/>
                <w:sz w:val="24"/>
                <w:szCs w:val="24"/>
              </w:rPr>
            </w:pPr>
            <w:r w:rsidRPr="009E334F">
              <w:rPr>
                <w:rFonts w:ascii="Times New Roman" w:hAnsi="Times New Roman" w:cs="Times New Roman"/>
                <w:sz w:val="24"/>
                <w:szCs w:val="24"/>
              </w:rPr>
              <w:t xml:space="preserve"> +79648532417</w:t>
            </w:r>
          </w:p>
          <w:p w14:paraId="67F3A059" w14:textId="77777777" w:rsidR="006822B6" w:rsidRPr="009E334F" w:rsidRDefault="006822B6" w:rsidP="006822B6">
            <w:pPr>
              <w:rPr>
                <w:rFonts w:ascii="Times New Roman" w:hAnsi="Times New Roman" w:cs="Times New Roman"/>
                <w:sz w:val="24"/>
                <w:szCs w:val="24"/>
              </w:rPr>
            </w:pPr>
            <w:r w:rsidRPr="009E334F">
              <w:rPr>
                <w:rFonts w:ascii="Times New Roman" w:hAnsi="Times New Roman" w:cs="Times New Roman"/>
                <w:sz w:val="24"/>
                <w:szCs w:val="24"/>
              </w:rPr>
              <w:t xml:space="preserve">Эл.почта: </w:t>
            </w:r>
            <w:r w:rsidRPr="009E334F">
              <w:rPr>
                <w:rFonts w:ascii="Times New Roman" w:hAnsi="Times New Roman" w:cs="Times New Roman"/>
                <w:sz w:val="24"/>
                <w:szCs w:val="24"/>
                <w:lang w:val="en-US"/>
              </w:rPr>
              <w:t>info</w:t>
            </w:r>
            <w:r w:rsidRPr="009E334F">
              <w:rPr>
                <w:rFonts w:ascii="Times New Roman" w:hAnsi="Times New Roman" w:cs="Times New Roman"/>
                <w:sz w:val="24"/>
                <w:szCs w:val="24"/>
              </w:rPr>
              <w:t>@</w:t>
            </w:r>
            <w:r w:rsidRPr="009E334F">
              <w:rPr>
                <w:rFonts w:ascii="Times New Roman" w:hAnsi="Times New Roman" w:cs="Times New Roman"/>
                <w:sz w:val="24"/>
                <w:szCs w:val="24"/>
                <w:lang w:val="en-US"/>
              </w:rPr>
              <w:t>meo</w:t>
            </w:r>
            <w:r w:rsidRPr="009E334F">
              <w:rPr>
                <w:rFonts w:ascii="Times New Roman" w:hAnsi="Times New Roman" w:cs="Times New Roman"/>
                <w:sz w:val="24"/>
                <w:szCs w:val="24"/>
              </w:rPr>
              <w:t>13.</w:t>
            </w:r>
            <w:r w:rsidRPr="009E334F">
              <w:rPr>
                <w:rFonts w:ascii="Times New Roman" w:hAnsi="Times New Roman" w:cs="Times New Roman"/>
                <w:sz w:val="24"/>
                <w:szCs w:val="24"/>
                <w:lang w:val="en-US"/>
              </w:rPr>
              <w:t>ru</w:t>
            </w:r>
          </w:p>
          <w:p w14:paraId="57C559FF" w14:textId="7557D477" w:rsidR="00074B7C" w:rsidRPr="009E334F" w:rsidRDefault="00074B7C" w:rsidP="00074B7C">
            <w:pPr>
              <w:rPr>
                <w:rFonts w:ascii="Times New Roman" w:hAnsi="Times New Roman" w:cs="Times New Roman"/>
                <w:sz w:val="24"/>
                <w:szCs w:val="24"/>
              </w:rPr>
            </w:pPr>
            <w:r w:rsidRPr="009E334F">
              <w:rPr>
                <w:rFonts w:ascii="Times New Roman" w:hAnsi="Times New Roman" w:cs="Times New Roman"/>
                <w:sz w:val="24"/>
                <w:szCs w:val="24"/>
              </w:rPr>
              <w:t>Адрес юридического лица: 430005, Республика Мордовия, г.Саранск, ул.Коммунистическая, д.50, пом.21</w:t>
            </w:r>
          </w:p>
        </w:tc>
      </w:tr>
      <w:tr w:rsidR="00074B7C" w:rsidRPr="009E334F" w14:paraId="55BBA878" w14:textId="77777777" w:rsidTr="00074B7C">
        <w:tc>
          <w:tcPr>
            <w:tcW w:w="576" w:type="dxa"/>
          </w:tcPr>
          <w:p w14:paraId="190F18D1" w14:textId="457EE1AD" w:rsidR="00074B7C" w:rsidRPr="009E334F" w:rsidRDefault="00074B7C" w:rsidP="00074B7C">
            <w:pPr>
              <w:rPr>
                <w:rFonts w:ascii="Times New Roman" w:hAnsi="Times New Roman" w:cs="Times New Roman"/>
                <w:sz w:val="24"/>
                <w:szCs w:val="24"/>
              </w:rPr>
            </w:pPr>
            <w:r w:rsidRPr="009E334F">
              <w:rPr>
                <w:rFonts w:ascii="Times New Roman" w:hAnsi="Times New Roman" w:cs="Times New Roman"/>
                <w:sz w:val="24"/>
                <w:szCs w:val="24"/>
              </w:rPr>
              <w:t>3.</w:t>
            </w:r>
          </w:p>
        </w:tc>
        <w:tc>
          <w:tcPr>
            <w:tcW w:w="3150" w:type="dxa"/>
          </w:tcPr>
          <w:p w14:paraId="7337C93D" w14:textId="2FA47AD9" w:rsidR="00074B7C" w:rsidRPr="009E334F" w:rsidRDefault="00074B7C" w:rsidP="00074B7C">
            <w:pPr>
              <w:rPr>
                <w:rFonts w:ascii="Times New Roman" w:hAnsi="Times New Roman" w:cs="Times New Roman"/>
                <w:sz w:val="24"/>
                <w:szCs w:val="24"/>
              </w:rPr>
            </w:pPr>
            <w:r w:rsidRPr="009E334F">
              <w:rPr>
                <w:rFonts w:ascii="Times New Roman" w:hAnsi="Times New Roman" w:cs="Times New Roman"/>
                <w:sz w:val="24"/>
                <w:szCs w:val="24"/>
              </w:rPr>
              <w:t>Предмет договора</w:t>
            </w:r>
          </w:p>
        </w:tc>
        <w:tc>
          <w:tcPr>
            <w:tcW w:w="7036" w:type="dxa"/>
          </w:tcPr>
          <w:p w14:paraId="3E3015A8" w14:textId="1F52DF8F" w:rsidR="00074B7C" w:rsidRPr="009E334F" w:rsidRDefault="006533CA" w:rsidP="00074B7C">
            <w:pPr>
              <w:rPr>
                <w:rFonts w:ascii="Times New Roman" w:hAnsi="Times New Roman" w:cs="Times New Roman"/>
                <w:sz w:val="24"/>
                <w:szCs w:val="24"/>
              </w:rPr>
            </w:pPr>
            <w:r w:rsidRPr="009E334F">
              <w:rPr>
                <w:rFonts w:ascii="Times New Roman" w:hAnsi="Times New Roman" w:cs="Times New Roman"/>
                <w:sz w:val="24"/>
                <w:szCs w:val="24"/>
              </w:rPr>
              <w:t>Строительство объекта: «Межмуниципальный полигон № 1 с линией компостирования органической фракции ТКО»</w:t>
            </w:r>
            <w:r w:rsidR="00F50D6E" w:rsidRPr="009E334F">
              <w:rPr>
                <w:rFonts w:ascii="Times New Roman" w:hAnsi="Times New Roman" w:cs="Times New Roman"/>
                <w:sz w:val="24"/>
                <w:szCs w:val="24"/>
              </w:rPr>
              <w:t xml:space="preserve"> этап1.</w:t>
            </w:r>
          </w:p>
        </w:tc>
      </w:tr>
      <w:tr w:rsidR="00074B7C" w:rsidRPr="009E334F" w14:paraId="2779CFB6" w14:textId="77777777" w:rsidTr="00074B7C">
        <w:tc>
          <w:tcPr>
            <w:tcW w:w="576" w:type="dxa"/>
          </w:tcPr>
          <w:p w14:paraId="1B3AE6A7" w14:textId="0F1412F7" w:rsidR="00074B7C" w:rsidRPr="009E334F" w:rsidRDefault="00074B7C" w:rsidP="00074B7C">
            <w:pPr>
              <w:rPr>
                <w:rFonts w:ascii="Times New Roman" w:hAnsi="Times New Roman" w:cs="Times New Roman"/>
                <w:sz w:val="24"/>
                <w:szCs w:val="24"/>
              </w:rPr>
            </w:pPr>
            <w:r w:rsidRPr="009E334F">
              <w:rPr>
                <w:rFonts w:ascii="Times New Roman" w:hAnsi="Times New Roman" w:cs="Times New Roman"/>
                <w:sz w:val="24"/>
                <w:szCs w:val="24"/>
              </w:rPr>
              <w:t>3.1.</w:t>
            </w:r>
          </w:p>
        </w:tc>
        <w:tc>
          <w:tcPr>
            <w:tcW w:w="3150" w:type="dxa"/>
          </w:tcPr>
          <w:p w14:paraId="3DAF4D17" w14:textId="1028561D" w:rsidR="00074B7C" w:rsidRPr="009E334F" w:rsidRDefault="00074B7C" w:rsidP="00074B7C">
            <w:pPr>
              <w:rPr>
                <w:rFonts w:ascii="Times New Roman" w:hAnsi="Times New Roman" w:cs="Times New Roman"/>
                <w:sz w:val="24"/>
                <w:szCs w:val="24"/>
              </w:rPr>
            </w:pPr>
            <w:r w:rsidRPr="009E334F">
              <w:rPr>
                <w:rFonts w:ascii="Times New Roman" w:hAnsi="Times New Roman" w:cs="Times New Roman"/>
                <w:sz w:val="24"/>
                <w:szCs w:val="24"/>
              </w:rPr>
              <w:t>краткое описание технико-экономических показателей</w:t>
            </w:r>
          </w:p>
        </w:tc>
        <w:tc>
          <w:tcPr>
            <w:tcW w:w="7036" w:type="dxa"/>
          </w:tcPr>
          <w:tbl>
            <w:tblPr>
              <w:tblStyle w:val="TableNormal"/>
              <w:tblpPr w:leftFromText="180" w:rightFromText="180" w:horzAnchor="margin" w:tblpXSpec="center" w:tblpY="-744"/>
              <w:tblW w:w="6804"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3020"/>
              <w:gridCol w:w="1720"/>
              <w:gridCol w:w="2064"/>
            </w:tblGrid>
            <w:tr w:rsidR="006533CA" w:rsidRPr="009E334F" w14:paraId="01226A09" w14:textId="77777777" w:rsidTr="00F93F0C">
              <w:trPr>
                <w:trHeight w:val="249"/>
              </w:trPr>
              <w:tc>
                <w:tcPr>
                  <w:tcW w:w="3020" w:type="dxa"/>
                  <w:vMerge w:val="restart"/>
                  <w:tcBorders>
                    <w:top w:val="single" w:sz="6" w:space="0" w:color="000000"/>
                    <w:left w:val="single" w:sz="6" w:space="0" w:color="000000"/>
                    <w:right w:val="single" w:sz="6" w:space="0" w:color="000000"/>
                  </w:tcBorders>
                </w:tcPr>
                <w:p w14:paraId="0A2DD956" w14:textId="77777777" w:rsidR="006533CA" w:rsidRPr="009E334F" w:rsidRDefault="006533CA" w:rsidP="006533CA">
                  <w:pPr>
                    <w:pStyle w:val="TableParagraph"/>
                    <w:spacing w:before="15"/>
                    <w:rPr>
                      <w:b/>
                      <w:sz w:val="20"/>
                      <w:szCs w:val="20"/>
                    </w:rPr>
                  </w:pPr>
                  <w:r w:rsidRPr="009E334F">
                    <w:rPr>
                      <w:b/>
                      <w:sz w:val="20"/>
                      <w:szCs w:val="20"/>
                      <w:lang w:val="ru-RU"/>
                    </w:rPr>
                    <w:t>Наименование показателей</w:t>
                  </w:r>
                </w:p>
              </w:tc>
              <w:tc>
                <w:tcPr>
                  <w:tcW w:w="3784" w:type="dxa"/>
                  <w:gridSpan w:val="2"/>
                  <w:tcBorders>
                    <w:top w:val="single" w:sz="6" w:space="0" w:color="000000"/>
                    <w:left w:val="single" w:sz="6" w:space="0" w:color="000000"/>
                    <w:bottom w:val="single" w:sz="6" w:space="0" w:color="000000"/>
                    <w:right w:val="single" w:sz="6" w:space="0" w:color="000000"/>
                  </w:tcBorders>
                </w:tcPr>
                <w:p w14:paraId="1BF78127" w14:textId="77777777" w:rsidR="006533CA" w:rsidRPr="009E334F" w:rsidRDefault="006533CA" w:rsidP="006533CA">
                  <w:pPr>
                    <w:pStyle w:val="TableParagraph"/>
                    <w:spacing w:before="15"/>
                    <w:ind w:left="605" w:right="596"/>
                    <w:jc w:val="center"/>
                    <w:rPr>
                      <w:b/>
                      <w:sz w:val="20"/>
                      <w:szCs w:val="20"/>
                    </w:rPr>
                  </w:pPr>
                  <w:r w:rsidRPr="009E334F">
                    <w:rPr>
                      <w:b/>
                      <w:sz w:val="20"/>
                      <w:szCs w:val="20"/>
                    </w:rPr>
                    <w:t>В условной границе проектирования</w:t>
                  </w:r>
                </w:p>
              </w:tc>
            </w:tr>
            <w:tr w:rsidR="006533CA" w:rsidRPr="009E334F" w14:paraId="40FEECE1" w14:textId="77777777" w:rsidTr="00F93F0C">
              <w:trPr>
                <w:trHeight w:val="249"/>
              </w:trPr>
              <w:tc>
                <w:tcPr>
                  <w:tcW w:w="3020" w:type="dxa"/>
                  <w:vMerge/>
                  <w:tcBorders>
                    <w:left w:val="single" w:sz="6" w:space="0" w:color="000000"/>
                    <w:bottom w:val="single" w:sz="6" w:space="0" w:color="000000"/>
                    <w:right w:val="single" w:sz="6" w:space="0" w:color="000000"/>
                  </w:tcBorders>
                </w:tcPr>
                <w:p w14:paraId="204A8139" w14:textId="77777777" w:rsidR="006533CA" w:rsidRPr="009E334F" w:rsidRDefault="006533CA" w:rsidP="006533CA">
                  <w:pPr>
                    <w:pStyle w:val="TableParagraph"/>
                    <w:spacing w:before="15"/>
                    <w:rPr>
                      <w:sz w:val="20"/>
                      <w:szCs w:val="20"/>
                    </w:rPr>
                  </w:pPr>
                </w:p>
              </w:tc>
              <w:tc>
                <w:tcPr>
                  <w:tcW w:w="1720" w:type="dxa"/>
                  <w:tcBorders>
                    <w:top w:val="single" w:sz="6" w:space="0" w:color="000000"/>
                    <w:left w:val="single" w:sz="6" w:space="0" w:color="000000"/>
                    <w:bottom w:val="single" w:sz="6" w:space="0" w:color="000000"/>
                    <w:right w:val="single" w:sz="6" w:space="0" w:color="000000"/>
                  </w:tcBorders>
                </w:tcPr>
                <w:p w14:paraId="654C2E67" w14:textId="77777777" w:rsidR="006533CA" w:rsidRPr="009E334F" w:rsidRDefault="006533CA" w:rsidP="006533CA">
                  <w:pPr>
                    <w:pStyle w:val="TableParagraph"/>
                    <w:spacing w:before="15"/>
                    <w:ind w:left="532" w:right="523"/>
                    <w:jc w:val="center"/>
                    <w:rPr>
                      <w:sz w:val="20"/>
                      <w:szCs w:val="20"/>
                      <w:lang w:val="ru-RU"/>
                    </w:rPr>
                  </w:pPr>
                  <w:r w:rsidRPr="009E334F">
                    <w:rPr>
                      <w:sz w:val="20"/>
                      <w:szCs w:val="20"/>
                      <w:lang w:val="ru-RU"/>
                    </w:rPr>
                    <w:t>га</w:t>
                  </w:r>
                </w:p>
              </w:tc>
              <w:tc>
                <w:tcPr>
                  <w:tcW w:w="2064" w:type="dxa"/>
                  <w:tcBorders>
                    <w:top w:val="single" w:sz="6" w:space="0" w:color="000000"/>
                    <w:left w:val="single" w:sz="6" w:space="0" w:color="000000"/>
                    <w:bottom w:val="single" w:sz="6" w:space="0" w:color="000000"/>
                    <w:right w:val="single" w:sz="6" w:space="0" w:color="000000"/>
                  </w:tcBorders>
                </w:tcPr>
                <w:p w14:paraId="369D0614" w14:textId="77777777" w:rsidR="006533CA" w:rsidRPr="009E334F" w:rsidRDefault="006533CA" w:rsidP="006533CA">
                  <w:pPr>
                    <w:pStyle w:val="TableParagraph"/>
                    <w:spacing w:before="15"/>
                    <w:ind w:left="605" w:right="596"/>
                    <w:jc w:val="center"/>
                    <w:rPr>
                      <w:sz w:val="20"/>
                      <w:szCs w:val="20"/>
                      <w:lang w:val="ru-RU"/>
                    </w:rPr>
                  </w:pPr>
                  <w:r w:rsidRPr="009E334F">
                    <w:rPr>
                      <w:sz w:val="20"/>
                      <w:szCs w:val="20"/>
                      <w:lang w:val="ru-RU"/>
                    </w:rPr>
                    <w:t>%</w:t>
                  </w:r>
                </w:p>
              </w:tc>
            </w:tr>
            <w:tr w:rsidR="006533CA" w:rsidRPr="009E334F" w14:paraId="355E8598" w14:textId="77777777" w:rsidTr="00F93F0C">
              <w:trPr>
                <w:trHeight w:val="249"/>
              </w:trPr>
              <w:tc>
                <w:tcPr>
                  <w:tcW w:w="3020" w:type="dxa"/>
                  <w:tcBorders>
                    <w:top w:val="single" w:sz="6" w:space="0" w:color="000000"/>
                    <w:left w:val="single" w:sz="6" w:space="0" w:color="000000"/>
                    <w:bottom w:val="single" w:sz="6" w:space="0" w:color="000000"/>
                    <w:right w:val="single" w:sz="6" w:space="0" w:color="000000"/>
                  </w:tcBorders>
                </w:tcPr>
                <w:p w14:paraId="0ED255BF" w14:textId="77777777" w:rsidR="006533CA" w:rsidRPr="009E334F" w:rsidRDefault="006533CA" w:rsidP="006533CA">
                  <w:pPr>
                    <w:pStyle w:val="TableParagraph"/>
                    <w:spacing w:before="15"/>
                    <w:rPr>
                      <w:sz w:val="20"/>
                      <w:szCs w:val="20"/>
                      <w:lang w:val="ru-RU"/>
                    </w:rPr>
                  </w:pPr>
                  <w:r w:rsidRPr="009E334F">
                    <w:rPr>
                      <w:sz w:val="20"/>
                      <w:szCs w:val="20"/>
                      <w:lang w:val="ru-RU"/>
                    </w:rPr>
                    <w:t>1. Площадь предоставленных земельных участков под проектируемый объект, га</w:t>
                  </w:r>
                </w:p>
              </w:tc>
              <w:tc>
                <w:tcPr>
                  <w:tcW w:w="1720" w:type="dxa"/>
                  <w:tcBorders>
                    <w:top w:val="single" w:sz="6" w:space="0" w:color="000000"/>
                    <w:left w:val="single" w:sz="6" w:space="0" w:color="000000"/>
                    <w:bottom w:val="single" w:sz="6" w:space="0" w:color="000000"/>
                    <w:right w:val="single" w:sz="6" w:space="0" w:color="000000"/>
                  </w:tcBorders>
                </w:tcPr>
                <w:p w14:paraId="36304A58" w14:textId="77777777" w:rsidR="006533CA" w:rsidRPr="009E334F" w:rsidRDefault="006533CA" w:rsidP="006533CA">
                  <w:pPr>
                    <w:pStyle w:val="TableParagraph"/>
                    <w:spacing w:before="15"/>
                    <w:ind w:left="532" w:right="523"/>
                    <w:jc w:val="center"/>
                    <w:rPr>
                      <w:sz w:val="20"/>
                      <w:szCs w:val="20"/>
                      <w:lang w:val="ru-RU"/>
                    </w:rPr>
                  </w:pPr>
                  <w:r w:rsidRPr="009E334F">
                    <w:rPr>
                      <w:sz w:val="20"/>
                      <w:szCs w:val="20"/>
                      <w:lang w:val="ru-RU"/>
                    </w:rPr>
                    <w:t xml:space="preserve">24,5277 </w:t>
                  </w:r>
                </w:p>
              </w:tc>
              <w:tc>
                <w:tcPr>
                  <w:tcW w:w="2064" w:type="dxa"/>
                  <w:tcBorders>
                    <w:top w:val="single" w:sz="6" w:space="0" w:color="000000"/>
                    <w:left w:val="single" w:sz="6" w:space="0" w:color="000000"/>
                    <w:bottom w:val="single" w:sz="6" w:space="0" w:color="000000"/>
                    <w:right w:val="single" w:sz="6" w:space="0" w:color="000000"/>
                  </w:tcBorders>
                </w:tcPr>
                <w:p w14:paraId="75A0D028" w14:textId="77777777" w:rsidR="006533CA" w:rsidRPr="009E334F" w:rsidRDefault="006533CA" w:rsidP="006533CA">
                  <w:pPr>
                    <w:pStyle w:val="TableParagraph"/>
                    <w:spacing w:before="15"/>
                    <w:ind w:left="605" w:right="596"/>
                    <w:jc w:val="center"/>
                    <w:rPr>
                      <w:sz w:val="20"/>
                      <w:szCs w:val="20"/>
                      <w:lang w:val="ru-RU"/>
                    </w:rPr>
                  </w:pPr>
                  <w:r w:rsidRPr="009E334F">
                    <w:rPr>
                      <w:sz w:val="20"/>
                      <w:szCs w:val="20"/>
                      <w:lang w:val="ru-RU"/>
                    </w:rPr>
                    <w:t>100</w:t>
                  </w:r>
                </w:p>
              </w:tc>
            </w:tr>
            <w:tr w:rsidR="006533CA" w:rsidRPr="009E334F" w14:paraId="6E1A275D" w14:textId="77777777" w:rsidTr="00F93F0C">
              <w:trPr>
                <w:trHeight w:val="249"/>
              </w:trPr>
              <w:tc>
                <w:tcPr>
                  <w:tcW w:w="3020" w:type="dxa"/>
                  <w:tcBorders>
                    <w:top w:val="single" w:sz="6" w:space="0" w:color="000000"/>
                    <w:left w:val="single" w:sz="6" w:space="0" w:color="000000"/>
                    <w:bottom w:val="single" w:sz="6" w:space="0" w:color="000000"/>
                    <w:right w:val="single" w:sz="6" w:space="0" w:color="000000"/>
                  </w:tcBorders>
                </w:tcPr>
                <w:p w14:paraId="0637E3D3" w14:textId="77777777" w:rsidR="006533CA" w:rsidRPr="009E334F" w:rsidRDefault="006533CA" w:rsidP="006533CA">
                  <w:pPr>
                    <w:pStyle w:val="TableParagraph"/>
                    <w:spacing w:before="15"/>
                    <w:rPr>
                      <w:sz w:val="20"/>
                      <w:szCs w:val="20"/>
                      <w:lang w:val="ru-RU"/>
                    </w:rPr>
                  </w:pPr>
                  <w:r w:rsidRPr="009E334F">
                    <w:rPr>
                      <w:sz w:val="20"/>
                      <w:szCs w:val="20"/>
                      <w:lang w:val="ru-RU"/>
                    </w:rPr>
                    <w:t>2. Площадь проектируемого объекта, га, в том числе:</w:t>
                  </w:r>
                </w:p>
              </w:tc>
              <w:tc>
                <w:tcPr>
                  <w:tcW w:w="1720" w:type="dxa"/>
                  <w:tcBorders>
                    <w:top w:val="single" w:sz="6" w:space="0" w:color="000000"/>
                    <w:left w:val="single" w:sz="6" w:space="0" w:color="000000"/>
                    <w:bottom w:val="single" w:sz="6" w:space="0" w:color="000000"/>
                    <w:right w:val="single" w:sz="6" w:space="0" w:color="000000"/>
                  </w:tcBorders>
                </w:tcPr>
                <w:p w14:paraId="292BD3B2" w14:textId="77777777" w:rsidR="006533CA" w:rsidRPr="009E334F" w:rsidRDefault="006533CA" w:rsidP="006533CA">
                  <w:pPr>
                    <w:pStyle w:val="TableParagraph"/>
                    <w:spacing w:before="15"/>
                    <w:ind w:left="532" w:right="523"/>
                    <w:jc w:val="center"/>
                    <w:rPr>
                      <w:sz w:val="20"/>
                      <w:szCs w:val="20"/>
                      <w:lang w:val="ru-RU"/>
                    </w:rPr>
                  </w:pPr>
                  <w:r w:rsidRPr="009E334F">
                    <w:rPr>
                      <w:sz w:val="20"/>
                      <w:szCs w:val="20"/>
                      <w:lang w:val="ru-RU"/>
                    </w:rPr>
                    <w:t>23,8278</w:t>
                  </w:r>
                </w:p>
              </w:tc>
              <w:tc>
                <w:tcPr>
                  <w:tcW w:w="2064" w:type="dxa"/>
                  <w:tcBorders>
                    <w:top w:val="single" w:sz="6" w:space="0" w:color="000000"/>
                    <w:left w:val="single" w:sz="6" w:space="0" w:color="000000"/>
                    <w:bottom w:val="single" w:sz="6" w:space="0" w:color="000000"/>
                    <w:right w:val="single" w:sz="6" w:space="0" w:color="000000"/>
                  </w:tcBorders>
                </w:tcPr>
                <w:p w14:paraId="1165166E" w14:textId="77777777" w:rsidR="006533CA" w:rsidRPr="009E334F" w:rsidRDefault="006533CA" w:rsidP="006533CA">
                  <w:pPr>
                    <w:pStyle w:val="TableParagraph"/>
                    <w:spacing w:before="15"/>
                    <w:ind w:left="605" w:right="596"/>
                    <w:jc w:val="center"/>
                    <w:rPr>
                      <w:sz w:val="20"/>
                      <w:szCs w:val="20"/>
                      <w:lang w:val="ru-RU"/>
                    </w:rPr>
                  </w:pPr>
                  <w:r w:rsidRPr="009E334F">
                    <w:rPr>
                      <w:sz w:val="20"/>
                      <w:szCs w:val="20"/>
                      <w:lang w:val="ru-RU"/>
                    </w:rPr>
                    <w:t>100</w:t>
                  </w:r>
                </w:p>
              </w:tc>
            </w:tr>
            <w:tr w:rsidR="006533CA" w:rsidRPr="009E334F" w14:paraId="47609C02" w14:textId="77777777" w:rsidTr="00F93F0C">
              <w:trPr>
                <w:trHeight w:val="249"/>
              </w:trPr>
              <w:tc>
                <w:tcPr>
                  <w:tcW w:w="3020" w:type="dxa"/>
                  <w:tcBorders>
                    <w:top w:val="single" w:sz="6" w:space="0" w:color="000000"/>
                    <w:left w:val="single" w:sz="6" w:space="0" w:color="000000"/>
                    <w:bottom w:val="single" w:sz="6" w:space="0" w:color="000000"/>
                    <w:right w:val="single" w:sz="6" w:space="0" w:color="000000"/>
                  </w:tcBorders>
                </w:tcPr>
                <w:p w14:paraId="7C651DD5" w14:textId="77777777" w:rsidR="006533CA" w:rsidRPr="009E334F" w:rsidRDefault="006533CA" w:rsidP="006533CA">
                  <w:pPr>
                    <w:pStyle w:val="TableParagraph"/>
                    <w:spacing w:before="15"/>
                    <w:rPr>
                      <w:sz w:val="20"/>
                      <w:szCs w:val="20"/>
                      <w:lang w:val="ru-RU"/>
                    </w:rPr>
                  </w:pPr>
                  <w:r w:rsidRPr="009E334F">
                    <w:rPr>
                      <w:sz w:val="20"/>
                      <w:szCs w:val="20"/>
                      <w:lang w:val="ru-RU"/>
                    </w:rPr>
                    <w:t>а) площадь застройки, в том числе:</w:t>
                  </w:r>
                </w:p>
              </w:tc>
              <w:tc>
                <w:tcPr>
                  <w:tcW w:w="1720" w:type="dxa"/>
                  <w:tcBorders>
                    <w:top w:val="single" w:sz="6" w:space="0" w:color="000000"/>
                    <w:left w:val="single" w:sz="6" w:space="0" w:color="000000"/>
                    <w:bottom w:val="single" w:sz="6" w:space="0" w:color="000000"/>
                    <w:right w:val="single" w:sz="6" w:space="0" w:color="000000"/>
                  </w:tcBorders>
                </w:tcPr>
                <w:p w14:paraId="4E3668BE" w14:textId="77777777" w:rsidR="006533CA" w:rsidRPr="009E334F" w:rsidRDefault="006533CA" w:rsidP="006533CA">
                  <w:pPr>
                    <w:pStyle w:val="TableParagraph"/>
                    <w:spacing w:before="15"/>
                    <w:ind w:left="532" w:right="523"/>
                    <w:jc w:val="center"/>
                    <w:rPr>
                      <w:sz w:val="20"/>
                      <w:szCs w:val="20"/>
                      <w:lang w:val="ru-RU"/>
                    </w:rPr>
                  </w:pPr>
                  <w:r w:rsidRPr="009E334F">
                    <w:rPr>
                      <w:sz w:val="20"/>
                      <w:szCs w:val="20"/>
                      <w:lang w:val="ru-RU"/>
                    </w:rPr>
                    <w:t>1,1674</w:t>
                  </w:r>
                </w:p>
              </w:tc>
              <w:tc>
                <w:tcPr>
                  <w:tcW w:w="2064" w:type="dxa"/>
                  <w:tcBorders>
                    <w:top w:val="single" w:sz="6" w:space="0" w:color="000000"/>
                    <w:left w:val="single" w:sz="6" w:space="0" w:color="000000"/>
                    <w:bottom w:val="single" w:sz="6" w:space="0" w:color="000000"/>
                    <w:right w:val="single" w:sz="6" w:space="0" w:color="000000"/>
                  </w:tcBorders>
                </w:tcPr>
                <w:p w14:paraId="185D1E50" w14:textId="77777777" w:rsidR="006533CA" w:rsidRPr="009E334F" w:rsidRDefault="006533CA" w:rsidP="006533CA">
                  <w:pPr>
                    <w:pStyle w:val="TableParagraph"/>
                    <w:spacing w:before="15"/>
                    <w:ind w:left="605" w:right="596"/>
                    <w:jc w:val="center"/>
                    <w:rPr>
                      <w:sz w:val="20"/>
                      <w:szCs w:val="20"/>
                      <w:lang w:val="ru-RU"/>
                    </w:rPr>
                  </w:pPr>
                </w:p>
              </w:tc>
            </w:tr>
            <w:tr w:rsidR="006533CA" w:rsidRPr="009E334F" w14:paraId="2CDE254D" w14:textId="77777777" w:rsidTr="00F93F0C">
              <w:trPr>
                <w:trHeight w:val="249"/>
              </w:trPr>
              <w:tc>
                <w:tcPr>
                  <w:tcW w:w="3020" w:type="dxa"/>
                  <w:tcBorders>
                    <w:top w:val="single" w:sz="6" w:space="0" w:color="000000"/>
                    <w:left w:val="single" w:sz="6" w:space="0" w:color="000000"/>
                    <w:bottom w:val="single" w:sz="6" w:space="0" w:color="000000"/>
                    <w:right w:val="single" w:sz="6" w:space="0" w:color="000000"/>
                  </w:tcBorders>
                </w:tcPr>
                <w:p w14:paraId="604DD45D" w14:textId="77777777" w:rsidR="006533CA" w:rsidRPr="009E334F" w:rsidRDefault="006533CA" w:rsidP="006533CA">
                  <w:pPr>
                    <w:pStyle w:val="TableParagraph"/>
                    <w:spacing w:before="15"/>
                    <w:rPr>
                      <w:sz w:val="20"/>
                      <w:szCs w:val="20"/>
                      <w:lang w:val="ru-RU"/>
                    </w:rPr>
                  </w:pPr>
                  <w:r w:rsidRPr="009E334F">
                    <w:rPr>
                      <w:sz w:val="20"/>
                      <w:szCs w:val="20"/>
                      <w:lang w:val="ru-RU"/>
                    </w:rPr>
                    <w:t>- наземные здания и сооружения</w:t>
                  </w:r>
                </w:p>
              </w:tc>
              <w:tc>
                <w:tcPr>
                  <w:tcW w:w="1720" w:type="dxa"/>
                  <w:tcBorders>
                    <w:top w:val="single" w:sz="6" w:space="0" w:color="000000"/>
                    <w:left w:val="single" w:sz="6" w:space="0" w:color="000000"/>
                    <w:bottom w:val="single" w:sz="6" w:space="0" w:color="000000"/>
                    <w:right w:val="single" w:sz="6" w:space="0" w:color="000000"/>
                  </w:tcBorders>
                </w:tcPr>
                <w:p w14:paraId="24D8D33F" w14:textId="77777777" w:rsidR="006533CA" w:rsidRPr="009E334F" w:rsidRDefault="006533CA" w:rsidP="006533CA">
                  <w:pPr>
                    <w:pStyle w:val="TableParagraph"/>
                    <w:spacing w:before="15"/>
                    <w:ind w:left="532" w:right="523"/>
                    <w:jc w:val="center"/>
                    <w:rPr>
                      <w:sz w:val="20"/>
                      <w:szCs w:val="20"/>
                      <w:lang w:val="ru-RU"/>
                    </w:rPr>
                  </w:pPr>
                  <w:r w:rsidRPr="009E334F">
                    <w:rPr>
                      <w:sz w:val="20"/>
                      <w:szCs w:val="20"/>
                      <w:lang w:val="ru-RU"/>
                    </w:rPr>
                    <w:t>0,8332</w:t>
                  </w:r>
                </w:p>
              </w:tc>
              <w:tc>
                <w:tcPr>
                  <w:tcW w:w="2064" w:type="dxa"/>
                  <w:tcBorders>
                    <w:top w:val="single" w:sz="6" w:space="0" w:color="000000"/>
                    <w:left w:val="single" w:sz="6" w:space="0" w:color="000000"/>
                    <w:bottom w:val="single" w:sz="6" w:space="0" w:color="000000"/>
                    <w:right w:val="single" w:sz="6" w:space="0" w:color="000000"/>
                  </w:tcBorders>
                </w:tcPr>
                <w:p w14:paraId="2D2CDB19" w14:textId="77777777" w:rsidR="006533CA" w:rsidRPr="009E334F" w:rsidRDefault="006533CA" w:rsidP="006533CA">
                  <w:pPr>
                    <w:pStyle w:val="TableParagraph"/>
                    <w:spacing w:before="15"/>
                    <w:ind w:left="605" w:right="596"/>
                    <w:jc w:val="center"/>
                    <w:rPr>
                      <w:sz w:val="20"/>
                      <w:szCs w:val="20"/>
                      <w:lang w:val="ru-RU"/>
                    </w:rPr>
                  </w:pPr>
                  <w:r w:rsidRPr="009E334F">
                    <w:rPr>
                      <w:sz w:val="20"/>
                      <w:szCs w:val="20"/>
                      <w:lang w:val="ru-RU"/>
                    </w:rPr>
                    <w:t>(3)</w:t>
                  </w:r>
                </w:p>
              </w:tc>
            </w:tr>
            <w:tr w:rsidR="006533CA" w:rsidRPr="009E334F" w14:paraId="4F456874" w14:textId="77777777" w:rsidTr="00F93F0C">
              <w:trPr>
                <w:trHeight w:val="249"/>
              </w:trPr>
              <w:tc>
                <w:tcPr>
                  <w:tcW w:w="3020" w:type="dxa"/>
                  <w:tcBorders>
                    <w:top w:val="single" w:sz="6" w:space="0" w:color="000000"/>
                    <w:left w:val="single" w:sz="6" w:space="0" w:color="000000"/>
                    <w:bottom w:val="single" w:sz="6" w:space="0" w:color="000000"/>
                    <w:right w:val="single" w:sz="6" w:space="0" w:color="000000"/>
                  </w:tcBorders>
                </w:tcPr>
                <w:p w14:paraId="6149BEEE" w14:textId="77777777" w:rsidR="006533CA" w:rsidRPr="009E334F" w:rsidRDefault="006533CA" w:rsidP="006533CA">
                  <w:pPr>
                    <w:pStyle w:val="TableParagraph"/>
                    <w:spacing w:before="15"/>
                    <w:rPr>
                      <w:sz w:val="20"/>
                      <w:szCs w:val="20"/>
                      <w:lang w:val="ru-RU"/>
                    </w:rPr>
                  </w:pPr>
                  <w:r w:rsidRPr="009E334F">
                    <w:rPr>
                      <w:sz w:val="20"/>
                      <w:szCs w:val="20"/>
                      <w:lang w:val="ru-RU"/>
                    </w:rPr>
                    <w:t>- подземные здания и сооружения*</w:t>
                  </w:r>
                </w:p>
              </w:tc>
              <w:tc>
                <w:tcPr>
                  <w:tcW w:w="1720" w:type="dxa"/>
                  <w:tcBorders>
                    <w:top w:val="single" w:sz="6" w:space="0" w:color="000000"/>
                    <w:left w:val="single" w:sz="6" w:space="0" w:color="000000"/>
                    <w:bottom w:val="single" w:sz="6" w:space="0" w:color="000000"/>
                    <w:right w:val="single" w:sz="6" w:space="0" w:color="000000"/>
                  </w:tcBorders>
                </w:tcPr>
                <w:p w14:paraId="652EA6FF" w14:textId="77777777" w:rsidR="006533CA" w:rsidRPr="009E334F" w:rsidRDefault="006533CA" w:rsidP="006533CA">
                  <w:pPr>
                    <w:pStyle w:val="TableParagraph"/>
                    <w:spacing w:before="15"/>
                    <w:ind w:left="532" w:right="523"/>
                    <w:jc w:val="center"/>
                    <w:rPr>
                      <w:sz w:val="20"/>
                      <w:szCs w:val="20"/>
                      <w:lang w:val="ru-RU"/>
                    </w:rPr>
                  </w:pPr>
                  <w:r w:rsidRPr="009E334F">
                    <w:rPr>
                      <w:sz w:val="20"/>
                      <w:szCs w:val="20"/>
                      <w:lang w:val="ru-RU"/>
                    </w:rPr>
                    <w:t>0,3342*</w:t>
                  </w:r>
                </w:p>
              </w:tc>
              <w:tc>
                <w:tcPr>
                  <w:tcW w:w="2064" w:type="dxa"/>
                  <w:tcBorders>
                    <w:top w:val="single" w:sz="6" w:space="0" w:color="000000"/>
                    <w:left w:val="single" w:sz="6" w:space="0" w:color="000000"/>
                    <w:bottom w:val="single" w:sz="6" w:space="0" w:color="000000"/>
                    <w:right w:val="single" w:sz="6" w:space="0" w:color="000000"/>
                  </w:tcBorders>
                </w:tcPr>
                <w:p w14:paraId="49C96C1D" w14:textId="77777777" w:rsidR="006533CA" w:rsidRPr="009E334F" w:rsidRDefault="006533CA" w:rsidP="006533CA">
                  <w:pPr>
                    <w:pStyle w:val="TableParagraph"/>
                    <w:spacing w:before="15"/>
                    <w:ind w:left="605" w:right="596"/>
                    <w:jc w:val="center"/>
                    <w:rPr>
                      <w:sz w:val="20"/>
                      <w:szCs w:val="20"/>
                      <w:lang w:val="ru-RU"/>
                    </w:rPr>
                  </w:pPr>
                </w:p>
              </w:tc>
            </w:tr>
            <w:tr w:rsidR="006533CA" w:rsidRPr="009E334F" w14:paraId="37C994EC" w14:textId="77777777" w:rsidTr="00F93F0C">
              <w:trPr>
                <w:trHeight w:val="249"/>
              </w:trPr>
              <w:tc>
                <w:tcPr>
                  <w:tcW w:w="3020" w:type="dxa"/>
                  <w:tcBorders>
                    <w:top w:val="single" w:sz="6" w:space="0" w:color="000000"/>
                    <w:left w:val="single" w:sz="6" w:space="0" w:color="000000"/>
                    <w:bottom w:val="single" w:sz="6" w:space="0" w:color="000000"/>
                    <w:right w:val="single" w:sz="6" w:space="0" w:color="000000"/>
                  </w:tcBorders>
                </w:tcPr>
                <w:p w14:paraId="34C514C4" w14:textId="77777777" w:rsidR="006533CA" w:rsidRPr="009E334F" w:rsidRDefault="006533CA" w:rsidP="006533CA">
                  <w:pPr>
                    <w:pStyle w:val="TableParagraph"/>
                    <w:spacing w:before="15"/>
                    <w:ind w:hanging="80"/>
                    <w:rPr>
                      <w:sz w:val="20"/>
                      <w:szCs w:val="20"/>
                      <w:lang w:val="ru-RU"/>
                    </w:rPr>
                  </w:pPr>
                  <w:r w:rsidRPr="009E334F">
                    <w:rPr>
                      <w:sz w:val="20"/>
                      <w:szCs w:val="20"/>
                      <w:lang w:val="ru-RU"/>
                    </w:rPr>
                    <w:lastRenderedPageBreak/>
                    <w:t>б) площадь проездов, дорожек и площадок с твердым покрытием</w:t>
                  </w:r>
                </w:p>
              </w:tc>
              <w:tc>
                <w:tcPr>
                  <w:tcW w:w="1720" w:type="dxa"/>
                  <w:tcBorders>
                    <w:top w:val="single" w:sz="6" w:space="0" w:color="000000"/>
                    <w:left w:val="single" w:sz="6" w:space="0" w:color="000000"/>
                    <w:bottom w:val="single" w:sz="6" w:space="0" w:color="000000"/>
                    <w:right w:val="single" w:sz="6" w:space="0" w:color="000000"/>
                  </w:tcBorders>
                </w:tcPr>
                <w:p w14:paraId="07BA68E4" w14:textId="77777777" w:rsidR="006533CA" w:rsidRPr="009E334F" w:rsidRDefault="006533CA" w:rsidP="006533CA">
                  <w:pPr>
                    <w:pStyle w:val="TableParagraph"/>
                    <w:spacing w:before="15"/>
                    <w:ind w:left="532" w:right="523"/>
                    <w:jc w:val="center"/>
                    <w:rPr>
                      <w:sz w:val="20"/>
                      <w:szCs w:val="20"/>
                      <w:lang w:val="ru-RU"/>
                    </w:rPr>
                  </w:pPr>
                  <w:r w:rsidRPr="009E334F">
                    <w:rPr>
                      <w:sz w:val="20"/>
                      <w:szCs w:val="20"/>
                      <w:lang w:val="ru-RU"/>
                    </w:rPr>
                    <w:t>2,5874</w:t>
                  </w:r>
                </w:p>
              </w:tc>
              <w:tc>
                <w:tcPr>
                  <w:tcW w:w="2064" w:type="dxa"/>
                  <w:tcBorders>
                    <w:top w:val="single" w:sz="6" w:space="0" w:color="000000"/>
                    <w:left w:val="single" w:sz="6" w:space="0" w:color="000000"/>
                    <w:bottom w:val="single" w:sz="6" w:space="0" w:color="000000"/>
                    <w:right w:val="single" w:sz="6" w:space="0" w:color="000000"/>
                  </w:tcBorders>
                </w:tcPr>
                <w:p w14:paraId="1556A376" w14:textId="77777777" w:rsidR="006533CA" w:rsidRPr="009E334F" w:rsidRDefault="006533CA" w:rsidP="006533CA">
                  <w:pPr>
                    <w:pStyle w:val="TableParagraph"/>
                    <w:spacing w:before="15"/>
                    <w:ind w:left="605" w:right="596"/>
                    <w:jc w:val="center"/>
                    <w:rPr>
                      <w:sz w:val="20"/>
                      <w:szCs w:val="20"/>
                      <w:lang w:val="ru-RU"/>
                    </w:rPr>
                  </w:pPr>
                  <w:r w:rsidRPr="009E334F">
                    <w:rPr>
                      <w:sz w:val="20"/>
                      <w:szCs w:val="20"/>
                      <w:lang w:val="ru-RU"/>
                    </w:rPr>
                    <w:t>(11)</w:t>
                  </w:r>
                </w:p>
              </w:tc>
            </w:tr>
            <w:tr w:rsidR="006533CA" w:rsidRPr="009E334F" w14:paraId="588B44C5" w14:textId="77777777" w:rsidTr="00F93F0C">
              <w:trPr>
                <w:trHeight w:val="249"/>
              </w:trPr>
              <w:tc>
                <w:tcPr>
                  <w:tcW w:w="3020" w:type="dxa"/>
                  <w:tcBorders>
                    <w:top w:val="single" w:sz="6" w:space="0" w:color="000000"/>
                    <w:left w:val="single" w:sz="6" w:space="0" w:color="000000"/>
                    <w:bottom w:val="single" w:sz="6" w:space="0" w:color="000000"/>
                    <w:right w:val="single" w:sz="6" w:space="0" w:color="000000"/>
                  </w:tcBorders>
                </w:tcPr>
                <w:p w14:paraId="4B62FE45" w14:textId="77777777" w:rsidR="006533CA" w:rsidRPr="009E334F" w:rsidRDefault="006533CA" w:rsidP="006533CA">
                  <w:pPr>
                    <w:pStyle w:val="TableParagraph"/>
                    <w:spacing w:before="15"/>
                    <w:rPr>
                      <w:sz w:val="20"/>
                      <w:szCs w:val="20"/>
                      <w:lang w:val="ru-RU"/>
                    </w:rPr>
                  </w:pPr>
                  <w:r w:rsidRPr="009E334F">
                    <w:rPr>
                      <w:sz w:val="20"/>
                      <w:szCs w:val="20"/>
                      <w:lang w:val="ru-RU"/>
                    </w:rPr>
                    <w:t>в) площадь участков размещения отходов, в т.ч.:</w:t>
                  </w:r>
                </w:p>
              </w:tc>
              <w:tc>
                <w:tcPr>
                  <w:tcW w:w="1720" w:type="dxa"/>
                  <w:tcBorders>
                    <w:top w:val="single" w:sz="6" w:space="0" w:color="000000"/>
                    <w:left w:val="single" w:sz="6" w:space="0" w:color="000000"/>
                    <w:bottom w:val="single" w:sz="6" w:space="0" w:color="000000"/>
                    <w:right w:val="single" w:sz="6" w:space="0" w:color="000000"/>
                  </w:tcBorders>
                </w:tcPr>
                <w:p w14:paraId="2FC1836B" w14:textId="77777777" w:rsidR="006533CA" w:rsidRPr="009E334F" w:rsidRDefault="006533CA" w:rsidP="006533CA">
                  <w:pPr>
                    <w:pStyle w:val="TableParagraph"/>
                    <w:spacing w:before="15"/>
                    <w:ind w:left="532" w:right="523"/>
                    <w:jc w:val="center"/>
                    <w:rPr>
                      <w:sz w:val="20"/>
                      <w:szCs w:val="20"/>
                      <w:lang w:val="ru-RU"/>
                    </w:rPr>
                  </w:pPr>
                  <w:r w:rsidRPr="009E334F">
                    <w:rPr>
                      <w:sz w:val="20"/>
                      <w:szCs w:val="20"/>
                      <w:lang w:val="ru-RU"/>
                    </w:rPr>
                    <w:t>15,8914</w:t>
                  </w:r>
                </w:p>
              </w:tc>
              <w:tc>
                <w:tcPr>
                  <w:tcW w:w="2064" w:type="dxa"/>
                  <w:tcBorders>
                    <w:top w:val="single" w:sz="6" w:space="0" w:color="000000"/>
                    <w:left w:val="single" w:sz="6" w:space="0" w:color="000000"/>
                    <w:bottom w:val="single" w:sz="6" w:space="0" w:color="000000"/>
                    <w:right w:val="single" w:sz="6" w:space="0" w:color="000000"/>
                  </w:tcBorders>
                </w:tcPr>
                <w:p w14:paraId="2DDB7E5B" w14:textId="77777777" w:rsidR="006533CA" w:rsidRPr="009E334F" w:rsidRDefault="006533CA" w:rsidP="006533CA">
                  <w:pPr>
                    <w:pStyle w:val="TableParagraph"/>
                    <w:spacing w:before="15"/>
                    <w:ind w:left="605" w:right="596"/>
                    <w:jc w:val="center"/>
                    <w:rPr>
                      <w:sz w:val="20"/>
                      <w:szCs w:val="20"/>
                      <w:lang w:val="ru-RU"/>
                    </w:rPr>
                  </w:pPr>
                  <w:r w:rsidRPr="009E334F">
                    <w:rPr>
                      <w:sz w:val="20"/>
                      <w:szCs w:val="20"/>
                      <w:lang w:val="ru-RU"/>
                    </w:rPr>
                    <w:t>(67)</w:t>
                  </w:r>
                </w:p>
              </w:tc>
            </w:tr>
            <w:tr w:rsidR="006533CA" w:rsidRPr="009E334F" w14:paraId="776B3E6F" w14:textId="77777777" w:rsidTr="00F93F0C">
              <w:trPr>
                <w:trHeight w:val="249"/>
              </w:trPr>
              <w:tc>
                <w:tcPr>
                  <w:tcW w:w="3020" w:type="dxa"/>
                  <w:tcBorders>
                    <w:top w:val="single" w:sz="6" w:space="0" w:color="000000"/>
                    <w:left w:val="single" w:sz="6" w:space="0" w:color="000000"/>
                    <w:bottom w:val="single" w:sz="6" w:space="0" w:color="000000"/>
                    <w:right w:val="single" w:sz="6" w:space="0" w:color="000000"/>
                  </w:tcBorders>
                </w:tcPr>
                <w:p w14:paraId="71DA1FFE" w14:textId="40C2F309" w:rsidR="006533CA" w:rsidRPr="009E334F" w:rsidRDefault="006533CA" w:rsidP="006533CA">
                  <w:pPr>
                    <w:pStyle w:val="TableParagraph"/>
                    <w:spacing w:before="15"/>
                    <w:rPr>
                      <w:sz w:val="20"/>
                      <w:szCs w:val="20"/>
                      <w:lang w:val="ru-RU"/>
                    </w:rPr>
                  </w:pPr>
                  <w:r w:rsidRPr="009E334F">
                    <w:rPr>
                      <w:sz w:val="20"/>
                      <w:szCs w:val="20"/>
                      <w:lang w:val="ru-RU"/>
                    </w:rPr>
                    <w:t>- чаша карты №1</w:t>
                  </w:r>
                  <w:r w:rsidR="00C64CA9" w:rsidRPr="009E334F">
                    <w:rPr>
                      <w:sz w:val="20"/>
                      <w:szCs w:val="20"/>
                      <w:lang w:val="ru-RU"/>
                    </w:rPr>
                    <w:t>(этап 1)</w:t>
                  </w:r>
                </w:p>
              </w:tc>
              <w:tc>
                <w:tcPr>
                  <w:tcW w:w="1720" w:type="dxa"/>
                  <w:tcBorders>
                    <w:top w:val="single" w:sz="6" w:space="0" w:color="000000"/>
                    <w:left w:val="single" w:sz="6" w:space="0" w:color="000000"/>
                    <w:bottom w:val="single" w:sz="6" w:space="0" w:color="000000"/>
                    <w:right w:val="single" w:sz="6" w:space="0" w:color="000000"/>
                  </w:tcBorders>
                </w:tcPr>
                <w:p w14:paraId="580A38BA" w14:textId="77777777" w:rsidR="006533CA" w:rsidRPr="009E334F" w:rsidRDefault="006533CA" w:rsidP="006533CA">
                  <w:pPr>
                    <w:pStyle w:val="TableParagraph"/>
                    <w:spacing w:before="15"/>
                    <w:ind w:left="532" w:right="523"/>
                    <w:jc w:val="center"/>
                    <w:rPr>
                      <w:sz w:val="20"/>
                      <w:szCs w:val="20"/>
                      <w:lang w:val="ru-RU"/>
                    </w:rPr>
                  </w:pPr>
                  <w:r w:rsidRPr="009E334F">
                    <w:rPr>
                      <w:sz w:val="20"/>
                      <w:szCs w:val="20"/>
                      <w:lang w:val="ru-RU"/>
                    </w:rPr>
                    <w:t>3,8189</w:t>
                  </w:r>
                </w:p>
              </w:tc>
              <w:tc>
                <w:tcPr>
                  <w:tcW w:w="2064" w:type="dxa"/>
                  <w:tcBorders>
                    <w:top w:val="single" w:sz="6" w:space="0" w:color="000000"/>
                    <w:left w:val="single" w:sz="6" w:space="0" w:color="000000"/>
                    <w:bottom w:val="single" w:sz="6" w:space="0" w:color="000000"/>
                    <w:right w:val="single" w:sz="6" w:space="0" w:color="000000"/>
                  </w:tcBorders>
                </w:tcPr>
                <w:p w14:paraId="1B2F0F50" w14:textId="77777777" w:rsidR="006533CA" w:rsidRPr="009E334F" w:rsidRDefault="006533CA" w:rsidP="006533CA">
                  <w:pPr>
                    <w:pStyle w:val="TableParagraph"/>
                    <w:spacing w:before="15"/>
                    <w:ind w:left="9"/>
                    <w:jc w:val="center"/>
                    <w:rPr>
                      <w:sz w:val="20"/>
                      <w:szCs w:val="20"/>
                      <w:lang w:val="ru-RU"/>
                    </w:rPr>
                  </w:pPr>
                </w:p>
              </w:tc>
            </w:tr>
            <w:tr w:rsidR="006533CA" w:rsidRPr="009E334F" w14:paraId="1A2D47BA" w14:textId="77777777" w:rsidTr="00F93F0C">
              <w:trPr>
                <w:trHeight w:val="249"/>
              </w:trPr>
              <w:tc>
                <w:tcPr>
                  <w:tcW w:w="3020" w:type="dxa"/>
                  <w:tcBorders>
                    <w:top w:val="single" w:sz="6" w:space="0" w:color="000000"/>
                    <w:left w:val="single" w:sz="6" w:space="0" w:color="000000"/>
                    <w:bottom w:val="single" w:sz="6" w:space="0" w:color="000000"/>
                    <w:right w:val="single" w:sz="6" w:space="0" w:color="000000"/>
                  </w:tcBorders>
                </w:tcPr>
                <w:p w14:paraId="68472860" w14:textId="0D2DFDC0" w:rsidR="006533CA" w:rsidRPr="009E334F" w:rsidRDefault="006533CA" w:rsidP="006533CA">
                  <w:pPr>
                    <w:pStyle w:val="TableParagraph"/>
                    <w:spacing w:before="15"/>
                    <w:rPr>
                      <w:sz w:val="20"/>
                      <w:szCs w:val="20"/>
                      <w:lang w:val="ru-RU"/>
                    </w:rPr>
                  </w:pPr>
                  <w:r w:rsidRPr="009E334F">
                    <w:rPr>
                      <w:sz w:val="20"/>
                      <w:szCs w:val="20"/>
                      <w:lang w:val="ru-RU"/>
                    </w:rPr>
                    <w:t>- чаша карты №2</w:t>
                  </w:r>
                  <w:r w:rsidR="00C64CA9" w:rsidRPr="009E334F">
                    <w:rPr>
                      <w:sz w:val="20"/>
                      <w:szCs w:val="20"/>
                      <w:lang w:val="ru-RU"/>
                    </w:rPr>
                    <w:t xml:space="preserve"> (этап 2)</w:t>
                  </w:r>
                </w:p>
              </w:tc>
              <w:tc>
                <w:tcPr>
                  <w:tcW w:w="1720" w:type="dxa"/>
                  <w:tcBorders>
                    <w:top w:val="single" w:sz="6" w:space="0" w:color="000000"/>
                    <w:left w:val="single" w:sz="6" w:space="0" w:color="000000"/>
                    <w:bottom w:val="single" w:sz="6" w:space="0" w:color="000000"/>
                    <w:right w:val="single" w:sz="6" w:space="0" w:color="000000"/>
                  </w:tcBorders>
                </w:tcPr>
                <w:p w14:paraId="0CE4D50D" w14:textId="77777777" w:rsidR="006533CA" w:rsidRPr="009E334F" w:rsidRDefault="006533CA" w:rsidP="006533CA">
                  <w:pPr>
                    <w:pStyle w:val="TableParagraph"/>
                    <w:spacing w:before="15"/>
                    <w:ind w:left="532" w:right="523"/>
                    <w:jc w:val="center"/>
                    <w:rPr>
                      <w:sz w:val="20"/>
                      <w:szCs w:val="20"/>
                      <w:lang w:val="ru-RU"/>
                    </w:rPr>
                  </w:pPr>
                  <w:r w:rsidRPr="009E334F">
                    <w:rPr>
                      <w:sz w:val="20"/>
                      <w:szCs w:val="20"/>
                      <w:lang w:val="ru-RU"/>
                    </w:rPr>
                    <w:t>4,1958</w:t>
                  </w:r>
                </w:p>
              </w:tc>
              <w:tc>
                <w:tcPr>
                  <w:tcW w:w="2064" w:type="dxa"/>
                  <w:tcBorders>
                    <w:top w:val="single" w:sz="6" w:space="0" w:color="000000"/>
                    <w:left w:val="single" w:sz="6" w:space="0" w:color="000000"/>
                    <w:bottom w:val="single" w:sz="6" w:space="0" w:color="000000"/>
                    <w:right w:val="single" w:sz="6" w:space="0" w:color="000000"/>
                  </w:tcBorders>
                </w:tcPr>
                <w:p w14:paraId="41CE15F6" w14:textId="77777777" w:rsidR="006533CA" w:rsidRPr="009E334F" w:rsidRDefault="006533CA" w:rsidP="006533CA">
                  <w:pPr>
                    <w:pStyle w:val="TableParagraph"/>
                    <w:spacing w:before="15"/>
                    <w:ind w:left="605" w:right="596"/>
                    <w:jc w:val="center"/>
                    <w:rPr>
                      <w:sz w:val="20"/>
                      <w:szCs w:val="20"/>
                      <w:lang w:val="ru-RU"/>
                    </w:rPr>
                  </w:pPr>
                </w:p>
              </w:tc>
            </w:tr>
            <w:tr w:rsidR="006533CA" w:rsidRPr="009E334F" w14:paraId="24BD8FCA" w14:textId="77777777" w:rsidTr="00F93F0C">
              <w:trPr>
                <w:trHeight w:val="249"/>
              </w:trPr>
              <w:tc>
                <w:tcPr>
                  <w:tcW w:w="3020" w:type="dxa"/>
                  <w:tcBorders>
                    <w:top w:val="single" w:sz="6" w:space="0" w:color="000000"/>
                    <w:left w:val="single" w:sz="6" w:space="0" w:color="000000"/>
                    <w:bottom w:val="single" w:sz="6" w:space="0" w:color="000000"/>
                    <w:right w:val="single" w:sz="6" w:space="0" w:color="000000"/>
                  </w:tcBorders>
                </w:tcPr>
                <w:p w14:paraId="56255760" w14:textId="3E3B5220" w:rsidR="006533CA" w:rsidRPr="009E334F" w:rsidRDefault="006533CA" w:rsidP="006533CA">
                  <w:pPr>
                    <w:pStyle w:val="TableParagraph"/>
                    <w:spacing w:before="15"/>
                    <w:rPr>
                      <w:sz w:val="20"/>
                      <w:szCs w:val="20"/>
                      <w:lang w:val="ru-RU"/>
                    </w:rPr>
                  </w:pPr>
                  <w:r w:rsidRPr="009E334F">
                    <w:rPr>
                      <w:sz w:val="20"/>
                      <w:szCs w:val="20"/>
                      <w:lang w:val="ru-RU"/>
                    </w:rPr>
                    <w:t>- чаша карты №3</w:t>
                  </w:r>
                  <w:r w:rsidR="00F50D6E" w:rsidRPr="009E334F">
                    <w:rPr>
                      <w:sz w:val="20"/>
                      <w:szCs w:val="20"/>
                      <w:lang w:val="ru-RU"/>
                    </w:rPr>
                    <w:t xml:space="preserve"> (3 этап)</w:t>
                  </w:r>
                </w:p>
              </w:tc>
              <w:tc>
                <w:tcPr>
                  <w:tcW w:w="1720" w:type="dxa"/>
                  <w:tcBorders>
                    <w:top w:val="single" w:sz="6" w:space="0" w:color="000000"/>
                    <w:left w:val="single" w:sz="6" w:space="0" w:color="000000"/>
                    <w:bottom w:val="single" w:sz="6" w:space="0" w:color="000000"/>
                    <w:right w:val="single" w:sz="6" w:space="0" w:color="000000"/>
                  </w:tcBorders>
                </w:tcPr>
                <w:p w14:paraId="7195EF8A" w14:textId="77777777" w:rsidR="006533CA" w:rsidRPr="009E334F" w:rsidRDefault="006533CA" w:rsidP="006533CA">
                  <w:pPr>
                    <w:pStyle w:val="TableParagraph"/>
                    <w:spacing w:before="15"/>
                    <w:ind w:left="532" w:right="523"/>
                    <w:jc w:val="center"/>
                    <w:rPr>
                      <w:sz w:val="20"/>
                      <w:szCs w:val="20"/>
                      <w:lang w:val="ru-RU"/>
                    </w:rPr>
                  </w:pPr>
                  <w:r w:rsidRPr="009E334F">
                    <w:rPr>
                      <w:sz w:val="20"/>
                      <w:szCs w:val="20"/>
                      <w:lang w:val="ru-RU"/>
                    </w:rPr>
                    <w:t>3,8049</w:t>
                  </w:r>
                </w:p>
              </w:tc>
              <w:tc>
                <w:tcPr>
                  <w:tcW w:w="2064" w:type="dxa"/>
                  <w:tcBorders>
                    <w:top w:val="single" w:sz="6" w:space="0" w:color="000000"/>
                    <w:left w:val="single" w:sz="6" w:space="0" w:color="000000"/>
                    <w:bottom w:val="single" w:sz="6" w:space="0" w:color="000000"/>
                    <w:right w:val="single" w:sz="6" w:space="0" w:color="000000"/>
                  </w:tcBorders>
                </w:tcPr>
                <w:p w14:paraId="20137007" w14:textId="77777777" w:rsidR="006533CA" w:rsidRPr="009E334F" w:rsidRDefault="006533CA" w:rsidP="006533CA">
                  <w:pPr>
                    <w:pStyle w:val="TableParagraph"/>
                    <w:spacing w:before="15"/>
                    <w:ind w:left="605" w:right="596"/>
                    <w:jc w:val="center"/>
                    <w:rPr>
                      <w:sz w:val="20"/>
                      <w:szCs w:val="20"/>
                      <w:lang w:val="ru-RU"/>
                    </w:rPr>
                  </w:pPr>
                </w:p>
              </w:tc>
            </w:tr>
            <w:tr w:rsidR="006533CA" w:rsidRPr="009E334F" w14:paraId="4C937A3C" w14:textId="77777777" w:rsidTr="00F93F0C">
              <w:trPr>
                <w:trHeight w:val="249"/>
              </w:trPr>
              <w:tc>
                <w:tcPr>
                  <w:tcW w:w="3020" w:type="dxa"/>
                  <w:tcBorders>
                    <w:top w:val="single" w:sz="6" w:space="0" w:color="000000"/>
                    <w:left w:val="single" w:sz="6" w:space="0" w:color="000000"/>
                    <w:bottom w:val="single" w:sz="6" w:space="0" w:color="000000"/>
                    <w:right w:val="single" w:sz="6" w:space="0" w:color="000000"/>
                  </w:tcBorders>
                </w:tcPr>
                <w:p w14:paraId="17420AA8" w14:textId="7A315C8F" w:rsidR="006533CA" w:rsidRPr="009E334F" w:rsidRDefault="006533CA" w:rsidP="006533CA">
                  <w:pPr>
                    <w:pStyle w:val="TableParagraph"/>
                    <w:spacing w:before="15"/>
                    <w:rPr>
                      <w:sz w:val="20"/>
                      <w:szCs w:val="20"/>
                      <w:lang w:val="ru-RU"/>
                    </w:rPr>
                  </w:pPr>
                  <w:r w:rsidRPr="009E334F">
                    <w:rPr>
                      <w:sz w:val="20"/>
                      <w:szCs w:val="20"/>
                      <w:lang w:val="ru-RU"/>
                    </w:rPr>
                    <w:t>- чаша карты №4</w:t>
                  </w:r>
                  <w:r w:rsidR="00F50D6E" w:rsidRPr="009E334F">
                    <w:rPr>
                      <w:sz w:val="20"/>
                      <w:szCs w:val="20"/>
                      <w:lang w:val="ru-RU"/>
                    </w:rPr>
                    <w:t xml:space="preserve"> (4 этап)</w:t>
                  </w:r>
                </w:p>
              </w:tc>
              <w:tc>
                <w:tcPr>
                  <w:tcW w:w="1720" w:type="dxa"/>
                  <w:tcBorders>
                    <w:top w:val="single" w:sz="6" w:space="0" w:color="000000"/>
                    <w:left w:val="single" w:sz="6" w:space="0" w:color="000000"/>
                    <w:bottom w:val="single" w:sz="6" w:space="0" w:color="000000"/>
                    <w:right w:val="single" w:sz="6" w:space="0" w:color="000000"/>
                  </w:tcBorders>
                </w:tcPr>
                <w:p w14:paraId="5B9F9370" w14:textId="77777777" w:rsidR="006533CA" w:rsidRPr="009E334F" w:rsidRDefault="006533CA" w:rsidP="006533CA">
                  <w:pPr>
                    <w:pStyle w:val="TableParagraph"/>
                    <w:spacing w:before="15"/>
                    <w:ind w:left="532" w:right="523"/>
                    <w:jc w:val="center"/>
                    <w:rPr>
                      <w:sz w:val="20"/>
                      <w:szCs w:val="20"/>
                      <w:lang w:val="ru-RU"/>
                    </w:rPr>
                  </w:pPr>
                  <w:r w:rsidRPr="009E334F">
                    <w:rPr>
                      <w:sz w:val="20"/>
                      <w:szCs w:val="20"/>
                      <w:lang w:val="ru-RU"/>
                    </w:rPr>
                    <w:t>4,0709</w:t>
                  </w:r>
                </w:p>
              </w:tc>
              <w:tc>
                <w:tcPr>
                  <w:tcW w:w="2064" w:type="dxa"/>
                  <w:tcBorders>
                    <w:top w:val="single" w:sz="6" w:space="0" w:color="000000"/>
                    <w:left w:val="single" w:sz="6" w:space="0" w:color="000000"/>
                    <w:bottom w:val="single" w:sz="6" w:space="0" w:color="000000"/>
                    <w:right w:val="single" w:sz="6" w:space="0" w:color="000000"/>
                  </w:tcBorders>
                </w:tcPr>
                <w:p w14:paraId="13E829AC" w14:textId="77777777" w:rsidR="006533CA" w:rsidRPr="009E334F" w:rsidRDefault="006533CA" w:rsidP="006533CA">
                  <w:pPr>
                    <w:pStyle w:val="TableParagraph"/>
                    <w:spacing w:before="15"/>
                    <w:ind w:left="605" w:right="596"/>
                    <w:jc w:val="center"/>
                    <w:rPr>
                      <w:sz w:val="20"/>
                      <w:szCs w:val="20"/>
                      <w:lang w:val="ru-RU"/>
                    </w:rPr>
                  </w:pPr>
                </w:p>
              </w:tc>
            </w:tr>
            <w:tr w:rsidR="006533CA" w:rsidRPr="009E334F" w14:paraId="464C09D9" w14:textId="77777777" w:rsidTr="00F93F0C">
              <w:trPr>
                <w:trHeight w:val="249"/>
              </w:trPr>
              <w:tc>
                <w:tcPr>
                  <w:tcW w:w="3020" w:type="dxa"/>
                  <w:tcBorders>
                    <w:top w:val="single" w:sz="6" w:space="0" w:color="000000"/>
                    <w:left w:val="single" w:sz="6" w:space="0" w:color="000000"/>
                    <w:bottom w:val="single" w:sz="6" w:space="0" w:color="000000"/>
                    <w:right w:val="single" w:sz="6" w:space="0" w:color="000000"/>
                  </w:tcBorders>
                </w:tcPr>
                <w:p w14:paraId="50C525F7" w14:textId="77777777" w:rsidR="006533CA" w:rsidRPr="009E334F" w:rsidRDefault="006533CA" w:rsidP="006533CA">
                  <w:pPr>
                    <w:pStyle w:val="TableParagraph"/>
                    <w:spacing w:before="15"/>
                    <w:rPr>
                      <w:sz w:val="20"/>
                      <w:szCs w:val="20"/>
                      <w:lang w:val="ru-RU"/>
                    </w:rPr>
                  </w:pPr>
                  <w:r w:rsidRPr="009E334F">
                    <w:rPr>
                      <w:sz w:val="20"/>
                      <w:szCs w:val="20"/>
                      <w:lang w:val="ru-RU"/>
                    </w:rPr>
                    <w:t>г) площадь озеленения</w:t>
                  </w:r>
                </w:p>
              </w:tc>
              <w:tc>
                <w:tcPr>
                  <w:tcW w:w="1720" w:type="dxa"/>
                  <w:tcBorders>
                    <w:top w:val="single" w:sz="6" w:space="0" w:color="000000"/>
                    <w:left w:val="single" w:sz="6" w:space="0" w:color="000000"/>
                    <w:bottom w:val="single" w:sz="6" w:space="0" w:color="000000"/>
                    <w:right w:val="single" w:sz="6" w:space="0" w:color="000000"/>
                  </w:tcBorders>
                </w:tcPr>
                <w:p w14:paraId="364E4A39" w14:textId="77777777" w:rsidR="006533CA" w:rsidRPr="009E334F" w:rsidRDefault="006533CA" w:rsidP="006533CA">
                  <w:pPr>
                    <w:pStyle w:val="TableParagraph"/>
                    <w:spacing w:before="15"/>
                    <w:ind w:left="532" w:right="523"/>
                    <w:jc w:val="center"/>
                    <w:rPr>
                      <w:sz w:val="20"/>
                      <w:szCs w:val="20"/>
                      <w:lang w:val="ru-RU"/>
                    </w:rPr>
                  </w:pPr>
                  <w:r w:rsidRPr="009E334F">
                    <w:rPr>
                      <w:sz w:val="20"/>
                      <w:szCs w:val="20"/>
                      <w:lang w:val="ru-RU"/>
                    </w:rPr>
                    <w:t>4,5158</w:t>
                  </w:r>
                </w:p>
              </w:tc>
              <w:tc>
                <w:tcPr>
                  <w:tcW w:w="2064" w:type="dxa"/>
                  <w:tcBorders>
                    <w:top w:val="single" w:sz="6" w:space="0" w:color="000000"/>
                    <w:left w:val="single" w:sz="6" w:space="0" w:color="000000"/>
                    <w:bottom w:val="single" w:sz="6" w:space="0" w:color="000000"/>
                    <w:right w:val="single" w:sz="6" w:space="0" w:color="000000"/>
                  </w:tcBorders>
                </w:tcPr>
                <w:p w14:paraId="74825035" w14:textId="77777777" w:rsidR="006533CA" w:rsidRPr="009E334F" w:rsidRDefault="006533CA" w:rsidP="006533CA">
                  <w:pPr>
                    <w:pStyle w:val="TableParagraph"/>
                    <w:spacing w:before="15"/>
                    <w:ind w:left="9"/>
                    <w:jc w:val="center"/>
                    <w:rPr>
                      <w:sz w:val="20"/>
                      <w:szCs w:val="20"/>
                      <w:lang w:val="ru-RU"/>
                    </w:rPr>
                  </w:pPr>
                  <w:r w:rsidRPr="009E334F">
                    <w:rPr>
                      <w:sz w:val="20"/>
                      <w:szCs w:val="20"/>
                      <w:lang w:val="ru-RU"/>
                    </w:rPr>
                    <w:t>(19)</w:t>
                  </w:r>
                </w:p>
              </w:tc>
            </w:tr>
            <w:tr w:rsidR="006533CA" w:rsidRPr="009E334F" w14:paraId="053C2AFF" w14:textId="77777777" w:rsidTr="00F93F0C">
              <w:trPr>
                <w:trHeight w:val="249"/>
              </w:trPr>
              <w:tc>
                <w:tcPr>
                  <w:tcW w:w="3020" w:type="dxa"/>
                  <w:tcBorders>
                    <w:top w:val="single" w:sz="6" w:space="0" w:color="000000"/>
                    <w:left w:val="single" w:sz="6" w:space="0" w:color="000000"/>
                    <w:bottom w:val="single" w:sz="6" w:space="0" w:color="000000"/>
                    <w:right w:val="single" w:sz="6" w:space="0" w:color="000000"/>
                  </w:tcBorders>
                </w:tcPr>
                <w:p w14:paraId="6E22A8C4" w14:textId="77777777" w:rsidR="006533CA" w:rsidRPr="009E334F" w:rsidRDefault="006533CA" w:rsidP="006533CA">
                  <w:pPr>
                    <w:pStyle w:val="TableParagraph"/>
                    <w:spacing w:before="15"/>
                    <w:rPr>
                      <w:sz w:val="20"/>
                      <w:szCs w:val="20"/>
                      <w:lang w:val="ru-RU"/>
                    </w:rPr>
                  </w:pPr>
                  <w:r w:rsidRPr="009E334F">
                    <w:rPr>
                      <w:sz w:val="20"/>
                      <w:szCs w:val="20"/>
                      <w:lang w:val="ru-RU"/>
                    </w:rPr>
                    <w:t>3. Коэффициент использования</w:t>
                  </w:r>
                </w:p>
                <w:p w14:paraId="42B1465D" w14:textId="77777777" w:rsidR="006533CA" w:rsidRPr="009E334F" w:rsidRDefault="006533CA" w:rsidP="006533CA">
                  <w:pPr>
                    <w:pStyle w:val="TableParagraph"/>
                    <w:spacing w:before="15"/>
                    <w:rPr>
                      <w:sz w:val="20"/>
                      <w:szCs w:val="20"/>
                      <w:lang w:val="ru-RU"/>
                    </w:rPr>
                  </w:pPr>
                  <w:r w:rsidRPr="009E334F">
                    <w:rPr>
                      <w:sz w:val="20"/>
                      <w:szCs w:val="20"/>
                      <w:lang w:val="ru-RU"/>
                    </w:rPr>
                    <w:t>территории,%</w:t>
                  </w:r>
                </w:p>
              </w:tc>
              <w:tc>
                <w:tcPr>
                  <w:tcW w:w="1720" w:type="dxa"/>
                  <w:tcBorders>
                    <w:top w:val="single" w:sz="6" w:space="0" w:color="000000"/>
                    <w:left w:val="single" w:sz="6" w:space="0" w:color="000000"/>
                    <w:bottom w:val="single" w:sz="6" w:space="0" w:color="000000"/>
                    <w:right w:val="single" w:sz="6" w:space="0" w:color="000000"/>
                  </w:tcBorders>
                </w:tcPr>
                <w:p w14:paraId="25E52BA3" w14:textId="77777777" w:rsidR="006533CA" w:rsidRPr="009E334F" w:rsidRDefault="006533CA" w:rsidP="006533CA">
                  <w:pPr>
                    <w:pStyle w:val="TableParagraph"/>
                    <w:spacing w:before="15"/>
                    <w:ind w:left="532" w:right="523"/>
                    <w:jc w:val="center"/>
                    <w:rPr>
                      <w:sz w:val="20"/>
                      <w:szCs w:val="20"/>
                      <w:lang w:val="ru-RU"/>
                    </w:rPr>
                  </w:pPr>
                  <w:r w:rsidRPr="009E334F">
                    <w:rPr>
                      <w:sz w:val="20"/>
                      <w:szCs w:val="20"/>
                      <w:lang w:val="ru-RU"/>
                    </w:rPr>
                    <w:t>-</w:t>
                  </w:r>
                </w:p>
              </w:tc>
              <w:tc>
                <w:tcPr>
                  <w:tcW w:w="2064" w:type="dxa"/>
                  <w:tcBorders>
                    <w:top w:val="single" w:sz="6" w:space="0" w:color="000000"/>
                    <w:left w:val="single" w:sz="6" w:space="0" w:color="000000"/>
                    <w:bottom w:val="single" w:sz="6" w:space="0" w:color="000000"/>
                    <w:right w:val="single" w:sz="6" w:space="0" w:color="000000"/>
                  </w:tcBorders>
                </w:tcPr>
                <w:p w14:paraId="63C7DB7D" w14:textId="77777777" w:rsidR="006533CA" w:rsidRPr="009E334F" w:rsidRDefault="006533CA" w:rsidP="006533CA">
                  <w:pPr>
                    <w:pStyle w:val="TableParagraph"/>
                    <w:spacing w:before="15"/>
                    <w:ind w:left="605" w:right="596"/>
                    <w:jc w:val="center"/>
                    <w:rPr>
                      <w:sz w:val="20"/>
                      <w:szCs w:val="20"/>
                      <w:lang w:val="ru-RU"/>
                    </w:rPr>
                  </w:pPr>
                  <w:r w:rsidRPr="009E334F">
                    <w:rPr>
                      <w:sz w:val="20"/>
                      <w:szCs w:val="20"/>
                      <w:lang w:val="ru-RU"/>
                    </w:rPr>
                    <w:t>(81)</w:t>
                  </w:r>
                </w:p>
              </w:tc>
            </w:tr>
          </w:tbl>
          <w:p w14:paraId="11A2572C" w14:textId="77777777" w:rsidR="006533CA" w:rsidRPr="009E334F" w:rsidRDefault="006533CA" w:rsidP="006533CA">
            <w:pPr>
              <w:rPr>
                <w:rFonts w:ascii="Times New Roman" w:hAnsi="Times New Roman" w:cs="Times New Roman"/>
                <w:sz w:val="24"/>
                <w:szCs w:val="24"/>
              </w:rPr>
            </w:pPr>
            <w:r w:rsidRPr="009E334F">
              <w:rPr>
                <w:rFonts w:ascii="Times New Roman" w:hAnsi="Times New Roman" w:cs="Times New Roman"/>
                <w:sz w:val="24"/>
                <w:szCs w:val="24"/>
              </w:rPr>
              <w:t>*Площадь подземных сооружений учтена в параметре площади озеленения, так как проектом</w:t>
            </w:r>
          </w:p>
          <w:p w14:paraId="1BF6F047" w14:textId="77777777" w:rsidR="006533CA" w:rsidRPr="009E334F" w:rsidRDefault="006533CA" w:rsidP="006533CA">
            <w:pPr>
              <w:rPr>
                <w:rFonts w:ascii="Times New Roman" w:hAnsi="Times New Roman" w:cs="Times New Roman"/>
                <w:sz w:val="24"/>
                <w:szCs w:val="24"/>
              </w:rPr>
            </w:pPr>
            <w:r w:rsidRPr="009E334F">
              <w:rPr>
                <w:rFonts w:ascii="Times New Roman" w:hAnsi="Times New Roman" w:cs="Times New Roman"/>
                <w:sz w:val="24"/>
                <w:szCs w:val="24"/>
              </w:rPr>
              <w:t>предусмотрено благоустройство наземной части подземных сооружений.</w:t>
            </w:r>
          </w:p>
          <w:p w14:paraId="6B6C9D98" w14:textId="77777777" w:rsidR="006533CA" w:rsidRPr="009E334F" w:rsidRDefault="006533CA" w:rsidP="006533CA">
            <w:pPr>
              <w:rPr>
                <w:rFonts w:ascii="Times New Roman" w:hAnsi="Times New Roman" w:cs="Times New Roman"/>
                <w:sz w:val="24"/>
                <w:szCs w:val="24"/>
              </w:rPr>
            </w:pPr>
            <w:r w:rsidRPr="009E334F">
              <w:rPr>
                <w:rFonts w:ascii="Times New Roman" w:hAnsi="Times New Roman" w:cs="Times New Roman"/>
                <w:sz w:val="24"/>
                <w:szCs w:val="24"/>
              </w:rPr>
              <w:t>Расчет площади застройки проектируемых объектов</w:t>
            </w:r>
          </w:p>
          <w:p w14:paraId="40E6CD33" w14:textId="77777777" w:rsidR="006533CA" w:rsidRPr="009E334F" w:rsidRDefault="006533CA" w:rsidP="006533CA">
            <w:pPr>
              <w:rPr>
                <w:rFonts w:ascii="Times New Roman" w:hAnsi="Times New Roman" w:cs="Times New Roman"/>
                <w:sz w:val="24"/>
                <w:szCs w:val="24"/>
              </w:rPr>
            </w:pPr>
            <w:r w:rsidRPr="009E334F">
              <w:rPr>
                <w:rFonts w:ascii="Times New Roman" w:hAnsi="Times New Roman" w:cs="Times New Roman"/>
                <w:sz w:val="24"/>
                <w:szCs w:val="24"/>
              </w:rPr>
              <w:t>Наземные здания и сооружения:</w:t>
            </w:r>
          </w:p>
          <w:p w14:paraId="715AF677" w14:textId="77777777" w:rsidR="006533CA" w:rsidRPr="009E334F" w:rsidRDefault="006533CA" w:rsidP="006533CA">
            <w:pPr>
              <w:rPr>
                <w:rFonts w:ascii="Times New Roman" w:hAnsi="Times New Roman" w:cs="Times New Roman"/>
                <w:sz w:val="24"/>
                <w:szCs w:val="24"/>
              </w:rPr>
            </w:pPr>
            <w:r w:rsidRPr="009E334F">
              <w:rPr>
                <w:rFonts w:ascii="Times New Roman" w:hAnsi="Times New Roman" w:cs="Times New Roman"/>
                <w:sz w:val="24"/>
                <w:szCs w:val="24"/>
              </w:rPr>
              <w:t>АБК (поз.1) – 368,6 кв.м.;</w:t>
            </w:r>
          </w:p>
          <w:p w14:paraId="49AE245F" w14:textId="77777777" w:rsidR="006533CA" w:rsidRPr="009E334F" w:rsidRDefault="006533CA" w:rsidP="006533CA">
            <w:pPr>
              <w:rPr>
                <w:rFonts w:ascii="Times New Roman" w:hAnsi="Times New Roman" w:cs="Times New Roman"/>
                <w:sz w:val="24"/>
                <w:szCs w:val="24"/>
              </w:rPr>
            </w:pPr>
            <w:r w:rsidRPr="009E334F">
              <w:rPr>
                <w:rFonts w:ascii="Times New Roman" w:hAnsi="Times New Roman" w:cs="Times New Roman"/>
                <w:sz w:val="24"/>
                <w:szCs w:val="24"/>
              </w:rPr>
              <w:t>Навес для спецтехники (поз.2) – 157,5 кв.м.;</w:t>
            </w:r>
          </w:p>
          <w:p w14:paraId="38B63524" w14:textId="77777777" w:rsidR="006533CA" w:rsidRPr="009E334F" w:rsidRDefault="006533CA" w:rsidP="006533CA">
            <w:pPr>
              <w:rPr>
                <w:rFonts w:ascii="Times New Roman" w:hAnsi="Times New Roman" w:cs="Times New Roman"/>
                <w:sz w:val="24"/>
                <w:szCs w:val="24"/>
              </w:rPr>
            </w:pPr>
            <w:r w:rsidRPr="009E334F">
              <w:rPr>
                <w:rFonts w:ascii="Times New Roman" w:hAnsi="Times New Roman" w:cs="Times New Roman"/>
                <w:sz w:val="24"/>
                <w:szCs w:val="24"/>
              </w:rPr>
              <w:t>Ванны компостирования (поз.3) – 6752 кв.м. (16 шт.);</w:t>
            </w:r>
          </w:p>
          <w:p w14:paraId="41217DBF" w14:textId="77777777" w:rsidR="006533CA" w:rsidRPr="009E334F" w:rsidRDefault="006533CA" w:rsidP="006533CA">
            <w:pPr>
              <w:rPr>
                <w:rFonts w:ascii="Times New Roman" w:hAnsi="Times New Roman" w:cs="Times New Roman"/>
                <w:sz w:val="24"/>
                <w:szCs w:val="24"/>
              </w:rPr>
            </w:pPr>
            <w:r w:rsidRPr="009E334F">
              <w:rPr>
                <w:rFonts w:ascii="Times New Roman" w:hAnsi="Times New Roman" w:cs="Times New Roman"/>
                <w:sz w:val="24"/>
                <w:szCs w:val="24"/>
              </w:rPr>
              <w:t>Навес (поз. 4.1) – 555,7 кв.м.;</w:t>
            </w:r>
          </w:p>
          <w:p w14:paraId="3CE1CFCB" w14:textId="77777777" w:rsidR="006533CA" w:rsidRPr="009E334F" w:rsidRDefault="006533CA" w:rsidP="006533CA">
            <w:pPr>
              <w:rPr>
                <w:rFonts w:ascii="Times New Roman" w:hAnsi="Times New Roman" w:cs="Times New Roman"/>
                <w:sz w:val="24"/>
                <w:szCs w:val="24"/>
              </w:rPr>
            </w:pPr>
            <w:r w:rsidRPr="009E334F">
              <w:rPr>
                <w:rFonts w:ascii="Times New Roman" w:hAnsi="Times New Roman" w:cs="Times New Roman"/>
                <w:sz w:val="24"/>
                <w:szCs w:val="24"/>
              </w:rPr>
              <w:t>Весы (поз. 6) – 123 кв.м.;</w:t>
            </w:r>
          </w:p>
          <w:p w14:paraId="3DED7C8F" w14:textId="77777777" w:rsidR="006533CA" w:rsidRPr="009E334F" w:rsidRDefault="006533CA" w:rsidP="006533CA">
            <w:pPr>
              <w:rPr>
                <w:rFonts w:ascii="Times New Roman" w:hAnsi="Times New Roman" w:cs="Times New Roman"/>
                <w:sz w:val="24"/>
                <w:szCs w:val="24"/>
              </w:rPr>
            </w:pPr>
            <w:r w:rsidRPr="009E334F">
              <w:rPr>
                <w:rFonts w:ascii="Times New Roman" w:hAnsi="Times New Roman" w:cs="Times New Roman"/>
                <w:sz w:val="24"/>
                <w:szCs w:val="24"/>
              </w:rPr>
              <w:t>Очистные фильтрата (поз. 7) – 205,5 кв.м.;</w:t>
            </w:r>
          </w:p>
          <w:p w14:paraId="5AD03D4F" w14:textId="77777777" w:rsidR="006533CA" w:rsidRPr="009E334F" w:rsidRDefault="006533CA" w:rsidP="006533CA">
            <w:pPr>
              <w:rPr>
                <w:rFonts w:ascii="Times New Roman" w:hAnsi="Times New Roman" w:cs="Times New Roman"/>
                <w:sz w:val="24"/>
                <w:szCs w:val="24"/>
              </w:rPr>
            </w:pPr>
            <w:r w:rsidRPr="009E334F">
              <w:rPr>
                <w:rFonts w:ascii="Times New Roman" w:hAnsi="Times New Roman" w:cs="Times New Roman"/>
                <w:sz w:val="24"/>
                <w:szCs w:val="24"/>
              </w:rPr>
              <w:t>ПАЗС (поз. 10) – 56 кв.м.;</w:t>
            </w:r>
          </w:p>
          <w:p w14:paraId="01CCE4DB" w14:textId="77777777" w:rsidR="006533CA" w:rsidRPr="009E334F" w:rsidRDefault="006533CA" w:rsidP="006533CA">
            <w:pPr>
              <w:rPr>
                <w:rFonts w:ascii="Times New Roman" w:hAnsi="Times New Roman" w:cs="Times New Roman"/>
                <w:sz w:val="24"/>
                <w:szCs w:val="24"/>
              </w:rPr>
            </w:pPr>
            <w:r w:rsidRPr="009E334F">
              <w:rPr>
                <w:rFonts w:ascii="Times New Roman" w:hAnsi="Times New Roman" w:cs="Times New Roman"/>
                <w:sz w:val="24"/>
                <w:szCs w:val="24"/>
              </w:rPr>
              <w:t>Насосная станция пожаротушения (поз. 11.1) – 21,1 кв.м;</w:t>
            </w:r>
          </w:p>
          <w:p w14:paraId="2C746147" w14:textId="77777777" w:rsidR="006533CA" w:rsidRPr="009E334F" w:rsidRDefault="006533CA" w:rsidP="006533CA">
            <w:pPr>
              <w:rPr>
                <w:rFonts w:ascii="Times New Roman" w:hAnsi="Times New Roman" w:cs="Times New Roman"/>
                <w:sz w:val="24"/>
                <w:szCs w:val="24"/>
              </w:rPr>
            </w:pPr>
            <w:r w:rsidRPr="009E334F">
              <w:rPr>
                <w:rFonts w:ascii="Times New Roman" w:hAnsi="Times New Roman" w:cs="Times New Roman"/>
                <w:sz w:val="24"/>
                <w:szCs w:val="24"/>
              </w:rPr>
              <w:t>Очистные ливневых стоков (поз. 5) – 29,7 кв.м;</w:t>
            </w:r>
          </w:p>
          <w:p w14:paraId="07C4B1B9" w14:textId="77777777" w:rsidR="006533CA" w:rsidRPr="009E334F" w:rsidRDefault="006533CA" w:rsidP="006533CA">
            <w:pPr>
              <w:rPr>
                <w:rFonts w:ascii="Times New Roman" w:hAnsi="Times New Roman" w:cs="Times New Roman"/>
                <w:sz w:val="24"/>
                <w:szCs w:val="24"/>
              </w:rPr>
            </w:pPr>
            <w:r w:rsidRPr="009E334F">
              <w:rPr>
                <w:rFonts w:ascii="Times New Roman" w:hAnsi="Times New Roman" w:cs="Times New Roman"/>
                <w:sz w:val="24"/>
                <w:szCs w:val="24"/>
              </w:rPr>
              <w:t>Подземные сооружения:</w:t>
            </w:r>
          </w:p>
          <w:p w14:paraId="1FE2B0EB" w14:textId="77777777" w:rsidR="006533CA" w:rsidRPr="009E334F" w:rsidRDefault="006533CA" w:rsidP="006533CA">
            <w:pPr>
              <w:rPr>
                <w:rFonts w:ascii="Times New Roman" w:hAnsi="Times New Roman" w:cs="Times New Roman"/>
                <w:sz w:val="24"/>
                <w:szCs w:val="24"/>
              </w:rPr>
            </w:pPr>
            <w:r w:rsidRPr="009E334F">
              <w:rPr>
                <w:rFonts w:ascii="Times New Roman" w:hAnsi="Times New Roman" w:cs="Times New Roman"/>
                <w:sz w:val="24"/>
                <w:szCs w:val="24"/>
              </w:rPr>
              <w:t>Резервуар хозяйственно-бытовых стоков (поз. 1.1) – 24,3 кв.м;</w:t>
            </w:r>
          </w:p>
          <w:p w14:paraId="56A9EF60" w14:textId="77777777" w:rsidR="006533CA" w:rsidRPr="009E334F" w:rsidRDefault="006533CA" w:rsidP="006533CA">
            <w:pPr>
              <w:rPr>
                <w:rFonts w:ascii="Times New Roman" w:hAnsi="Times New Roman" w:cs="Times New Roman"/>
                <w:sz w:val="24"/>
                <w:szCs w:val="24"/>
              </w:rPr>
            </w:pPr>
            <w:r w:rsidRPr="009E334F">
              <w:rPr>
                <w:rFonts w:ascii="Times New Roman" w:hAnsi="Times New Roman" w:cs="Times New Roman"/>
                <w:sz w:val="24"/>
                <w:szCs w:val="24"/>
              </w:rPr>
              <w:t>Накопитель ливневых стоков (поз. 5.1) – 543 кв.м;</w:t>
            </w:r>
          </w:p>
          <w:p w14:paraId="50512511" w14:textId="77777777" w:rsidR="006533CA" w:rsidRPr="009E334F" w:rsidRDefault="006533CA" w:rsidP="006533CA">
            <w:pPr>
              <w:rPr>
                <w:rFonts w:ascii="Times New Roman" w:hAnsi="Times New Roman" w:cs="Times New Roman"/>
                <w:sz w:val="24"/>
                <w:szCs w:val="24"/>
              </w:rPr>
            </w:pPr>
            <w:r w:rsidRPr="009E334F">
              <w:rPr>
                <w:rFonts w:ascii="Times New Roman" w:hAnsi="Times New Roman" w:cs="Times New Roman"/>
                <w:sz w:val="24"/>
                <w:szCs w:val="24"/>
              </w:rPr>
              <w:t>Накопитель очищенных стоков (поз. 5.2) – 555,3 кв.м;</w:t>
            </w:r>
          </w:p>
          <w:p w14:paraId="5407EC4B" w14:textId="77777777" w:rsidR="006533CA" w:rsidRPr="009E334F" w:rsidRDefault="006533CA" w:rsidP="006533CA">
            <w:pPr>
              <w:rPr>
                <w:rFonts w:ascii="Times New Roman" w:hAnsi="Times New Roman" w:cs="Times New Roman"/>
                <w:sz w:val="24"/>
                <w:szCs w:val="24"/>
              </w:rPr>
            </w:pPr>
            <w:r w:rsidRPr="009E334F">
              <w:rPr>
                <w:rFonts w:ascii="Times New Roman" w:hAnsi="Times New Roman" w:cs="Times New Roman"/>
                <w:sz w:val="24"/>
                <w:szCs w:val="24"/>
              </w:rPr>
              <w:t>Закрытые накопители (резервуары) фильтрата (поз. 7.1) – 1996,7 кв.м.</w:t>
            </w:r>
          </w:p>
          <w:p w14:paraId="4F00E165" w14:textId="77777777" w:rsidR="006533CA" w:rsidRPr="009E334F" w:rsidRDefault="006533CA" w:rsidP="006533CA">
            <w:pPr>
              <w:rPr>
                <w:rFonts w:ascii="Times New Roman" w:hAnsi="Times New Roman" w:cs="Times New Roman"/>
                <w:sz w:val="24"/>
                <w:szCs w:val="24"/>
              </w:rPr>
            </w:pPr>
            <w:r w:rsidRPr="009E334F">
              <w:rPr>
                <w:rFonts w:ascii="Times New Roman" w:hAnsi="Times New Roman" w:cs="Times New Roman"/>
                <w:sz w:val="24"/>
                <w:szCs w:val="24"/>
              </w:rPr>
              <w:t>Резервуар концентрата фильтрата (поз. 7.2) – 42,9 кв.м;</w:t>
            </w:r>
          </w:p>
          <w:p w14:paraId="6FD3CBF6" w14:textId="77777777" w:rsidR="006533CA" w:rsidRPr="009E334F" w:rsidRDefault="006533CA" w:rsidP="006533CA">
            <w:pPr>
              <w:rPr>
                <w:rFonts w:ascii="Times New Roman" w:hAnsi="Times New Roman" w:cs="Times New Roman"/>
                <w:sz w:val="24"/>
                <w:szCs w:val="24"/>
              </w:rPr>
            </w:pPr>
            <w:r w:rsidRPr="009E334F">
              <w:rPr>
                <w:rFonts w:ascii="Times New Roman" w:hAnsi="Times New Roman" w:cs="Times New Roman"/>
                <w:sz w:val="24"/>
                <w:szCs w:val="24"/>
              </w:rPr>
              <w:t>Пожарные резервуары (поз. 11) – 71,7 кв.м.</w:t>
            </w:r>
          </w:p>
          <w:p w14:paraId="2B448844" w14:textId="77777777" w:rsidR="006533CA" w:rsidRPr="009E334F" w:rsidRDefault="006533CA" w:rsidP="006533CA">
            <w:pPr>
              <w:rPr>
                <w:rFonts w:ascii="Times New Roman" w:hAnsi="Times New Roman" w:cs="Times New Roman"/>
                <w:sz w:val="24"/>
                <w:szCs w:val="24"/>
              </w:rPr>
            </w:pPr>
            <w:r w:rsidRPr="009E334F">
              <w:rPr>
                <w:rFonts w:ascii="Times New Roman" w:hAnsi="Times New Roman" w:cs="Times New Roman"/>
                <w:sz w:val="24"/>
                <w:szCs w:val="24"/>
              </w:rPr>
              <w:t>КНС (поз. 12.1-12.4) – 108,2 кв.м.</w:t>
            </w:r>
          </w:p>
          <w:p w14:paraId="7F2C61C1" w14:textId="77777777" w:rsidR="006533CA" w:rsidRPr="009E334F" w:rsidRDefault="006533CA" w:rsidP="006533CA">
            <w:pPr>
              <w:rPr>
                <w:rFonts w:ascii="Times New Roman" w:hAnsi="Times New Roman" w:cs="Times New Roman"/>
                <w:sz w:val="24"/>
                <w:szCs w:val="24"/>
              </w:rPr>
            </w:pPr>
            <w:r w:rsidRPr="009E334F">
              <w:rPr>
                <w:rFonts w:ascii="Times New Roman" w:hAnsi="Times New Roman" w:cs="Times New Roman"/>
                <w:sz w:val="24"/>
                <w:szCs w:val="24"/>
              </w:rPr>
              <w:t>Итого – площадь застройки составляет 11674 кв. м.</w:t>
            </w:r>
          </w:p>
          <w:p w14:paraId="64AF2D23" w14:textId="77777777" w:rsidR="006533CA" w:rsidRPr="009E334F" w:rsidRDefault="006533CA" w:rsidP="006533CA">
            <w:pPr>
              <w:rPr>
                <w:rFonts w:ascii="Times New Roman" w:hAnsi="Times New Roman" w:cs="Times New Roman"/>
                <w:sz w:val="24"/>
                <w:szCs w:val="24"/>
              </w:rPr>
            </w:pPr>
            <w:r w:rsidRPr="009E334F">
              <w:rPr>
                <w:rFonts w:ascii="Times New Roman" w:hAnsi="Times New Roman" w:cs="Times New Roman"/>
                <w:sz w:val="24"/>
                <w:szCs w:val="24"/>
              </w:rPr>
              <w:t>Часть объекта «Межмуниципальный комплекс по обработке отходов» (МСС) расположена на территории земельного участка с кадастровым номером 13:15:0205001:423 (вне границы проектирования объекта «Межмуниципальный полигон № 1 с линией компостирования органической фракции ТКО»). Данная часть земельного участка свободна от объектов капитального строительства.</w:t>
            </w:r>
          </w:p>
          <w:p w14:paraId="092D3C95" w14:textId="2F6373A7" w:rsidR="00074B7C" w:rsidRPr="009E334F" w:rsidRDefault="006533CA" w:rsidP="006533CA">
            <w:pPr>
              <w:rPr>
                <w:rFonts w:ascii="Times New Roman" w:hAnsi="Times New Roman" w:cs="Times New Roman"/>
                <w:sz w:val="24"/>
                <w:szCs w:val="24"/>
              </w:rPr>
            </w:pPr>
            <w:r w:rsidRPr="009E334F">
              <w:rPr>
                <w:rFonts w:ascii="Times New Roman" w:hAnsi="Times New Roman" w:cs="Times New Roman"/>
                <w:sz w:val="24"/>
                <w:szCs w:val="24"/>
              </w:rPr>
              <w:t>Вывод: процент застройки в границах земельного участка с кадастровым номером 13:15:0205001:423, определяемый как отношение суммарной площади земельного участка, которая может быть застроена, ко всей площади земельного участка – составляет 5%</w:t>
            </w:r>
          </w:p>
        </w:tc>
      </w:tr>
      <w:tr w:rsidR="00074B7C" w:rsidRPr="009E334F" w14:paraId="4F21AE0D" w14:textId="77777777" w:rsidTr="00074B7C">
        <w:tc>
          <w:tcPr>
            <w:tcW w:w="576" w:type="dxa"/>
          </w:tcPr>
          <w:p w14:paraId="072239B6" w14:textId="22621DF7" w:rsidR="00074B7C" w:rsidRPr="009E334F" w:rsidRDefault="00074B7C" w:rsidP="00074B7C">
            <w:pPr>
              <w:rPr>
                <w:rFonts w:ascii="Times New Roman" w:hAnsi="Times New Roman" w:cs="Times New Roman"/>
                <w:sz w:val="24"/>
                <w:szCs w:val="24"/>
              </w:rPr>
            </w:pPr>
            <w:r w:rsidRPr="009E334F">
              <w:rPr>
                <w:rFonts w:ascii="Times New Roman" w:hAnsi="Times New Roman" w:cs="Times New Roman"/>
                <w:sz w:val="24"/>
                <w:szCs w:val="24"/>
              </w:rPr>
              <w:lastRenderedPageBreak/>
              <w:t>3.2.</w:t>
            </w:r>
          </w:p>
        </w:tc>
        <w:tc>
          <w:tcPr>
            <w:tcW w:w="3150" w:type="dxa"/>
          </w:tcPr>
          <w:p w14:paraId="470C9E42" w14:textId="292464A0" w:rsidR="00074B7C" w:rsidRPr="009E334F" w:rsidRDefault="00074B7C" w:rsidP="00074B7C">
            <w:pPr>
              <w:rPr>
                <w:rFonts w:ascii="Times New Roman" w:hAnsi="Times New Roman" w:cs="Times New Roman"/>
                <w:sz w:val="24"/>
                <w:szCs w:val="24"/>
              </w:rPr>
            </w:pPr>
            <w:r w:rsidRPr="009E334F">
              <w:rPr>
                <w:rFonts w:ascii="Times New Roman" w:hAnsi="Times New Roman" w:cs="Times New Roman"/>
                <w:sz w:val="24"/>
                <w:szCs w:val="24"/>
              </w:rPr>
              <w:t>Объем выполняемых работ</w:t>
            </w:r>
          </w:p>
        </w:tc>
        <w:tc>
          <w:tcPr>
            <w:tcW w:w="7036" w:type="dxa"/>
          </w:tcPr>
          <w:p w14:paraId="4A202B15" w14:textId="74350412" w:rsidR="00074B7C" w:rsidRPr="009E334F" w:rsidRDefault="00074B7C" w:rsidP="00074B7C">
            <w:pPr>
              <w:rPr>
                <w:rFonts w:ascii="Times New Roman" w:hAnsi="Times New Roman" w:cs="Times New Roman"/>
                <w:sz w:val="24"/>
                <w:szCs w:val="24"/>
              </w:rPr>
            </w:pPr>
            <w:r w:rsidRPr="009E334F">
              <w:rPr>
                <w:rFonts w:ascii="Times New Roman" w:hAnsi="Times New Roman" w:cs="Times New Roman"/>
                <w:sz w:val="24"/>
                <w:szCs w:val="24"/>
              </w:rPr>
              <w:t>Согласно проектно-сметной документации</w:t>
            </w:r>
          </w:p>
        </w:tc>
      </w:tr>
      <w:tr w:rsidR="00074B7C" w:rsidRPr="009E334F" w14:paraId="6F37F36A" w14:textId="77777777" w:rsidTr="00074B7C">
        <w:tc>
          <w:tcPr>
            <w:tcW w:w="576" w:type="dxa"/>
          </w:tcPr>
          <w:p w14:paraId="5A1F185D" w14:textId="30EA1E5A" w:rsidR="00074B7C" w:rsidRPr="009E334F" w:rsidRDefault="00074B7C" w:rsidP="00074B7C">
            <w:pPr>
              <w:rPr>
                <w:rFonts w:ascii="Times New Roman" w:hAnsi="Times New Roman" w:cs="Times New Roman"/>
                <w:sz w:val="24"/>
                <w:szCs w:val="24"/>
              </w:rPr>
            </w:pPr>
            <w:r w:rsidRPr="009E334F">
              <w:rPr>
                <w:rFonts w:ascii="Times New Roman" w:hAnsi="Times New Roman" w:cs="Times New Roman"/>
                <w:sz w:val="24"/>
                <w:szCs w:val="24"/>
              </w:rPr>
              <w:t>4.</w:t>
            </w:r>
          </w:p>
        </w:tc>
        <w:tc>
          <w:tcPr>
            <w:tcW w:w="3150" w:type="dxa"/>
          </w:tcPr>
          <w:p w14:paraId="75F69A59" w14:textId="209B2742" w:rsidR="00074B7C" w:rsidRPr="009E334F" w:rsidRDefault="00074B7C" w:rsidP="00074B7C">
            <w:pPr>
              <w:rPr>
                <w:rFonts w:ascii="Times New Roman" w:hAnsi="Times New Roman" w:cs="Times New Roman"/>
                <w:sz w:val="24"/>
                <w:szCs w:val="24"/>
              </w:rPr>
            </w:pPr>
            <w:r w:rsidRPr="009E334F">
              <w:rPr>
                <w:rFonts w:ascii="Times New Roman" w:hAnsi="Times New Roman" w:cs="Times New Roman"/>
                <w:sz w:val="24"/>
                <w:szCs w:val="24"/>
              </w:rPr>
              <w:t>Место выполнения работы</w:t>
            </w:r>
          </w:p>
        </w:tc>
        <w:tc>
          <w:tcPr>
            <w:tcW w:w="7036" w:type="dxa"/>
          </w:tcPr>
          <w:p w14:paraId="595DE10B" w14:textId="77777777" w:rsidR="006533CA" w:rsidRPr="009E334F" w:rsidRDefault="006533CA" w:rsidP="006533CA">
            <w:pPr>
              <w:rPr>
                <w:rFonts w:ascii="Times New Roman" w:hAnsi="Times New Roman" w:cs="Times New Roman"/>
                <w:sz w:val="24"/>
                <w:szCs w:val="24"/>
              </w:rPr>
            </w:pPr>
            <w:r w:rsidRPr="009E334F">
              <w:rPr>
                <w:rFonts w:ascii="Times New Roman" w:hAnsi="Times New Roman" w:cs="Times New Roman"/>
                <w:sz w:val="24"/>
                <w:szCs w:val="24"/>
              </w:rPr>
              <w:t>Республика Мордовия, Лямбирский муниципальный район, в 5 км северо-восточнее с. Атемар на земельном участке с кадастровым номером 13:15:0205001:423.</w:t>
            </w:r>
          </w:p>
          <w:p w14:paraId="108C3E1F" w14:textId="018F5232" w:rsidR="00074B7C" w:rsidRPr="009E334F" w:rsidRDefault="006533CA" w:rsidP="006533CA">
            <w:pPr>
              <w:rPr>
                <w:rFonts w:ascii="Times New Roman" w:hAnsi="Times New Roman" w:cs="Times New Roman"/>
                <w:sz w:val="24"/>
                <w:szCs w:val="24"/>
              </w:rPr>
            </w:pPr>
            <w:r w:rsidRPr="009E334F">
              <w:rPr>
                <w:rFonts w:ascii="Times New Roman" w:hAnsi="Times New Roman" w:cs="Times New Roman"/>
                <w:sz w:val="24"/>
                <w:szCs w:val="24"/>
              </w:rPr>
              <w:t xml:space="preserve"> Площадь земельного участка 245277 кв. м.;</w:t>
            </w:r>
          </w:p>
        </w:tc>
      </w:tr>
      <w:tr w:rsidR="00074B7C" w:rsidRPr="009E334F" w14:paraId="2F849940" w14:textId="77777777" w:rsidTr="00074B7C">
        <w:tc>
          <w:tcPr>
            <w:tcW w:w="576" w:type="dxa"/>
          </w:tcPr>
          <w:p w14:paraId="05B46BD0" w14:textId="4AA7AFFC" w:rsidR="00074B7C" w:rsidRPr="009E334F" w:rsidRDefault="00074B7C" w:rsidP="00074B7C">
            <w:pPr>
              <w:rPr>
                <w:rFonts w:ascii="Times New Roman" w:hAnsi="Times New Roman" w:cs="Times New Roman"/>
                <w:sz w:val="24"/>
                <w:szCs w:val="24"/>
              </w:rPr>
            </w:pPr>
            <w:r w:rsidRPr="009E334F">
              <w:rPr>
                <w:rFonts w:ascii="Times New Roman" w:hAnsi="Times New Roman" w:cs="Times New Roman"/>
                <w:sz w:val="24"/>
                <w:szCs w:val="24"/>
              </w:rPr>
              <w:t>4.1.</w:t>
            </w:r>
          </w:p>
        </w:tc>
        <w:tc>
          <w:tcPr>
            <w:tcW w:w="3150" w:type="dxa"/>
          </w:tcPr>
          <w:p w14:paraId="7598BB0A" w14:textId="14FD0643" w:rsidR="00074B7C" w:rsidRPr="009E334F" w:rsidRDefault="00074B7C" w:rsidP="00074B7C">
            <w:pPr>
              <w:rPr>
                <w:rFonts w:ascii="Times New Roman" w:hAnsi="Times New Roman" w:cs="Times New Roman"/>
                <w:sz w:val="24"/>
                <w:szCs w:val="24"/>
              </w:rPr>
            </w:pPr>
            <w:r w:rsidRPr="009E334F">
              <w:rPr>
                <w:rFonts w:ascii="Times New Roman" w:hAnsi="Times New Roman" w:cs="Times New Roman"/>
                <w:sz w:val="24"/>
                <w:szCs w:val="24"/>
              </w:rPr>
              <w:t>Условия выполнения работ</w:t>
            </w:r>
          </w:p>
        </w:tc>
        <w:tc>
          <w:tcPr>
            <w:tcW w:w="7036" w:type="dxa"/>
          </w:tcPr>
          <w:p w14:paraId="7F4C5C79" w14:textId="7A104925" w:rsidR="00074B7C" w:rsidRPr="009E334F" w:rsidRDefault="00074B7C" w:rsidP="00074B7C">
            <w:pPr>
              <w:rPr>
                <w:rFonts w:ascii="Times New Roman" w:hAnsi="Times New Roman" w:cs="Times New Roman"/>
                <w:sz w:val="24"/>
                <w:szCs w:val="24"/>
              </w:rPr>
            </w:pPr>
            <w:r w:rsidRPr="009E334F">
              <w:rPr>
                <w:rFonts w:ascii="Times New Roman" w:hAnsi="Times New Roman" w:cs="Times New Roman"/>
                <w:sz w:val="24"/>
                <w:szCs w:val="24"/>
              </w:rPr>
              <w:t xml:space="preserve">Согласно проектно-сметной документации, технического задания </w:t>
            </w:r>
            <w:r w:rsidR="004F7782" w:rsidRPr="009E334F">
              <w:rPr>
                <w:rFonts w:ascii="Times New Roman" w:hAnsi="Times New Roman" w:cs="Times New Roman"/>
                <w:sz w:val="24"/>
                <w:szCs w:val="24"/>
              </w:rPr>
              <w:t xml:space="preserve">(Приложение №1 к документации о закупке) </w:t>
            </w:r>
            <w:r w:rsidRPr="009E334F">
              <w:rPr>
                <w:rFonts w:ascii="Times New Roman" w:hAnsi="Times New Roman" w:cs="Times New Roman"/>
                <w:sz w:val="24"/>
                <w:szCs w:val="24"/>
              </w:rPr>
              <w:t>и проекта договора</w:t>
            </w:r>
          </w:p>
        </w:tc>
      </w:tr>
      <w:tr w:rsidR="00074B7C" w:rsidRPr="009E334F" w14:paraId="5F2824F1" w14:textId="77777777" w:rsidTr="00F03F7B">
        <w:tc>
          <w:tcPr>
            <w:tcW w:w="576" w:type="dxa"/>
            <w:shd w:val="clear" w:color="auto" w:fill="auto"/>
          </w:tcPr>
          <w:p w14:paraId="1C55798F" w14:textId="09290C85" w:rsidR="00074B7C" w:rsidRPr="009E334F" w:rsidRDefault="00074B7C" w:rsidP="00074B7C">
            <w:pPr>
              <w:rPr>
                <w:rFonts w:ascii="Times New Roman" w:hAnsi="Times New Roman" w:cs="Times New Roman"/>
                <w:sz w:val="24"/>
                <w:szCs w:val="24"/>
              </w:rPr>
            </w:pPr>
            <w:r w:rsidRPr="009E334F">
              <w:rPr>
                <w:rFonts w:ascii="Times New Roman" w:hAnsi="Times New Roman" w:cs="Times New Roman"/>
                <w:sz w:val="24"/>
                <w:szCs w:val="24"/>
              </w:rPr>
              <w:t>4.2.</w:t>
            </w:r>
          </w:p>
        </w:tc>
        <w:tc>
          <w:tcPr>
            <w:tcW w:w="3150" w:type="dxa"/>
            <w:shd w:val="clear" w:color="auto" w:fill="auto"/>
          </w:tcPr>
          <w:p w14:paraId="16251827" w14:textId="705B75F1" w:rsidR="00074B7C" w:rsidRPr="009E334F" w:rsidRDefault="00074B7C" w:rsidP="00074B7C">
            <w:pPr>
              <w:rPr>
                <w:rFonts w:ascii="Times New Roman" w:hAnsi="Times New Roman" w:cs="Times New Roman"/>
                <w:sz w:val="24"/>
                <w:szCs w:val="24"/>
              </w:rPr>
            </w:pPr>
            <w:r w:rsidRPr="009E334F">
              <w:rPr>
                <w:rFonts w:ascii="Times New Roman" w:hAnsi="Times New Roman" w:cs="Times New Roman"/>
                <w:sz w:val="24"/>
                <w:szCs w:val="24"/>
              </w:rPr>
              <w:t>Срок выполнения работ</w:t>
            </w:r>
          </w:p>
        </w:tc>
        <w:tc>
          <w:tcPr>
            <w:tcW w:w="7036" w:type="dxa"/>
            <w:shd w:val="clear" w:color="auto" w:fill="auto"/>
          </w:tcPr>
          <w:p w14:paraId="281C424C" w14:textId="049C28D3" w:rsidR="00074B7C" w:rsidRPr="009E334F" w:rsidRDefault="00BD0B76" w:rsidP="00BD0B76">
            <w:pPr>
              <w:rPr>
                <w:rFonts w:ascii="Times New Roman" w:hAnsi="Times New Roman" w:cs="Times New Roman"/>
                <w:sz w:val="24"/>
                <w:szCs w:val="24"/>
              </w:rPr>
            </w:pPr>
            <w:r w:rsidRPr="009C0ABB">
              <w:rPr>
                <w:rFonts w:ascii="Times New Roman" w:hAnsi="Times New Roman" w:cs="Times New Roman"/>
                <w:sz w:val="24"/>
                <w:szCs w:val="24"/>
              </w:rPr>
              <w:t>30</w:t>
            </w:r>
            <w:r w:rsidR="00D10E43" w:rsidRPr="009C0ABB">
              <w:rPr>
                <w:rFonts w:ascii="Times New Roman" w:hAnsi="Times New Roman" w:cs="Times New Roman"/>
                <w:sz w:val="24"/>
                <w:szCs w:val="24"/>
              </w:rPr>
              <w:t>.0</w:t>
            </w:r>
            <w:r w:rsidRPr="009C0ABB">
              <w:rPr>
                <w:rFonts w:ascii="Times New Roman" w:hAnsi="Times New Roman" w:cs="Times New Roman"/>
                <w:sz w:val="24"/>
                <w:szCs w:val="24"/>
              </w:rPr>
              <w:t>9</w:t>
            </w:r>
            <w:r w:rsidR="00D10E43" w:rsidRPr="009C0ABB">
              <w:rPr>
                <w:rFonts w:ascii="Times New Roman" w:hAnsi="Times New Roman" w:cs="Times New Roman"/>
                <w:sz w:val="24"/>
                <w:szCs w:val="24"/>
              </w:rPr>
              <w:t>.2025</w:t>
            </w:r>
          </w:p>
        </w:tc>
      </w:tr>
      <w:tr w:rsidR="00074B7C" w:rsidRPr="009E334F" w14:paraId="57A4379F" w14:textId="77777777" w:rsidTr="00074B7C">
        <w:tc>
          <w:tcPr>
            <w:tcW w:w="576" w:type="dxa"/>
          </w:tcPr>
          <w:p w14:paraId="508226A3" w14:textId="0C81C07F" w:rsidR="00074B7C" w:rsidRPr="009E334F" w:rsidRDefault="00074B7C" w:rsidP="00074B7C">
            <w:pPr>
              <w:rPr>
                <w:rFonts w:ascii="Times New Roman" w:hAnsi="Times New Roman" w:cs="Times New Roman"/>
                <w:sz w:val="24"/>
                <w:szCs w:val="24"/>
              </w:rPr>
            </w:pPr>
            <w:r w:rsidRPr="009E334F">
              <w:rPr>
                <w:rFonts w:ascii="Times New Roman" w:hAnsi="Times New Roman" w:cs="Times New Roman"/>
                <w:sz w:val="24"/>
                <w:szCs w:val="24"/>
              </w:rPr>
              <w:lastRenderedPageBreak/>
              <w:t>5.</w:t>
            </w:r>
          </w:p>
        </w:tc>
        <w:tc>
          <w:tcPr>
            <w:tcW w:w="3150" w:type="dxa"/>
          </w:tcPr>
          <w:p w14:paraId="2C11223E" w14:textId="68C278C3" w:rsidR="00074B7C" w:rsidRPr="009E334F" w:rsidRDefault="00074B7C" w:rsidP="00074B7C">
            <w:pPr>
              <w:rPr>
                <w:rFonts w:ascii="Times New Roman" w:hAnsi="Times New Roman" w:cs="Times New Roman"/>
                <w:sz w:val="24"/>
                <w:szCs w:val="24"/>
              </w:rPr>
            </w:pPr>
            <w:r w:rsidRPr="009E334F">
              <w:rPr>
                <w:rFonts w:ascii="Times New Roman" w:hAnsi="Times New Roman" w:cs="Times New Roman"/>
                <w:sz w:val="24"/>
                <w:szCs w:val="24"/>
              </w:rPr>
              <w:t>Сведения о начальной (максимальной) цене договора</w:t>
            </w:r>
          </w:p>
        </w:tc>
        <w:tc>
          <w:tcPr>
            <w:tcW w:w="7036" w:type="dxa"/>
          </w:tcPr>
          <w:p w14:paraId="285B7500" w14:textId="55A7FF98" w:rsidR="00074B7C" w:rsidRPr="009E334F" w:rsidRDefault="004C1D6B" w:rsidP="00074B7C">
            <w:pPr>
              <w:rPr>
                <w:rFonts w:ascii="Times New Roman" w:hAnsi="Times New Roman" w:cs="Times New Roman"/>
                <w:sz w:val="24"/>
                <w:szCs w:val="24"/>
              </w:rPr>
            </w:pPr>
            <w:r w:rsidRPr="009E334F">
              <w:rPr>
                <w:rFonts w:ascii="Times New Roman" w:hAnsi="Times New Roman" w:cs="Times New Roman"/>
                <w:sz w:val="24"/>
                <w:szCs w:val="24"/>
              </w:rPr>
              <w:t>1 760 899 956 (один миллиард семьсот шестьдесят миллионов восемьсот девяносто девять тысяч девятьсот пятьдесят шесть) рублей 74 копеек с НДС.</w:t>
            </w:r>
          </w:p>
        </w:tc>
      </w:tr>
      <w:tr w:rsidR="00074B7C" w:rsidRPr="009E334F" w14:paraId="112391CD" w14:textId="77777777" w:rsidTr="00074B7C">
        <w:tc>
          <w:tcPr>
            <w:tcW w:w="576" w:type="dxa"/>
          </w:tcPr>
          <w:p w14:paraId="51F6B88F" w14:textId="0018EF1C" w:rsidR="00074B7C" w:rsidRPr="009E334F" w:rsidRDefault="00074B7C" w:rsidP="00074B7C">
            <w:pPr>
              <w:rPr>
                <w:rFonts w:ascii="Times New Roman" w:hAnsi="Times New Roman" w:cs="Times New Roman"/>
                <w:sz w:val="24"/>
                <w:szCs w:val="24"/>
              </w:rPr>
            </w:pPr>
            <w:r w:rsidRPr="009E334F">
              <w:rPr>
                <w:rFonts w:ascii="Times New Roman" w:hAnsi="Times New Roman" w:cs="Times New Roman"/>
                <w:sz w:val="24"/>
                <w:szCs w:val="24"/>
              </w:rPr>
              <w:t xml:space="preserve">5.1. </w:t>
            </w:r>
          </w:p>
        </w:tc>
        <w:tc>
          <w:tcPr>
            <w:tcW w:w="3150" w:type="dxa"/>
          </w:tcPr>
          <w:p w14:paraId="01133213" w14:textId="76663904" w:rsidR="00074B7C" w:rsidRPr="009E334F" w:rsidRDefault="00074B7C" w:rsidP="00074B7C">
            <w:pPr>
              <w:rPr>
                <w:rFonts w:ascii="Times New Roman" w:hAnsi="Times New Roman" w:cs="Times New Roman"/>
                <w:sz w:val="24"/>
                <w:szCs w:val="24"/>
              </w:rPr>
            </w:pPr>
            <w:r w:rsidRPr="009E334F">
              <w:rPr>
                <w:rFonts w:ascii="Times New Roman" w:hAnsi="Times New Roman" w:cs="Times New Roman"/>
                <w:sz w:val="24"/>
                <w:szCs w:val="24"/>
              </w:rPr>
              <w:t>Обоснование начальной (максимальной) цены договора</w:t>
            </w:r>
          </w:p>
        </w:tc>
        <w:tc>
          <w:tcPr>
            <w:tcW w:w="7036" w:type="dxa"/>
          </w:tcPr>
          <w:p w14:paraId="5874BA7F" w14:textId="37D457BF" w:rsidR="00074B7C" w:rsidRPr="009E334F" w:rsidRDefault="00074B7C" w:rsidP="00074B7C">
            <w:pPr>
              <w:rPr>
                <w:rFonts w:ascii="Times New Roman" w:hAnsi="Times New Roman" w:cs="Times New Roman"/>
                <w:sz w:val="24"/>
                <w:szCs w:val="24"/>
              </w:rPr>
            </w:pPr>
            <w:r w:rsidRPr="009E334F">
              <w:rPr>
                <w:rFonts w:ascii="Times New Roman" w:hAnsi="Times New Roman" w:cs="Times New Roman"/>
                <w:sz w:val="24"/>
                <w:szCs w:val="24"/>
              </w:rPr>
              <w:t>Согласно сводному сметному расчету</w:t>
            </w:r>
          </w:p>
        </w:tc>
      </w:tr>
      <w:tr w:rsidR="00946A2B" w:rsidRPr="009E334F" w14:paraId="575D431C" w14:textId="77777777" w:rsidTr="00074B7C">
        <w:tc>
          <w:tcPr>
            <w:tcW w:w="576" w:type="dxa"/>
          </w:tcPr>
          <w:p w14:paraId="4DE21404" w14:textId="67C2BB3E" w:rsidR="00946A2B" w:rsidRPr="009E334F" w:rsidRDefault="00946A2B" w:rsidP="00074B7C">
            <w:pPr>
              <w:rPr>
                <w:rFonts w:ascii="Times New Roman" w:hAnsi="Times New Roman" w:cs="Times New Roman"/>
                <w:sz w:val="24"/>
                <w:szCs w:val="24"/>
              </w:rPr>
            </w:pPr>
            <w:r w:rsidRPr="009E334F">
              <w:rPr>
                <w:rFonts w:ascii="Times New Roman" w:hAnsi="Times New Roman" w:cs="Times New Roman"/>
                <w:sz w:val="24"/>
                <w:szCs w:val="24"/>
              </w:rPr>
              <w:t>6.</w:t>
            </w:r>
          </w:p>
        </w:tc>
        <w:tc>
          <w:tcPr>
            <w:tcW w:w="3150" w:type="dxa"/>
          </w:tcPr>
          <w:p w14:paraId="7526C154" w14:textId="114A1128" w:rsidR="00946A2B" w:rsidRPr="009E334F" w:rsidRDefault="00946A2B" w:rsidP="00074B7C">
            <w:pPr>
              <w:rPr>
                <w:rFonts w:ascii="Times New Roman" w:hAnsi="Times New Roman" w:cs="Times New Roman"/>
                <w:sz w:val="24"/>
                <w:szCs w:val="24"/>
              </w:rPr>
            </w:pPr>
            <w:r w:rsidRPr="009E334F">
              <w:rPr>
                <w:rFonts w:ascii="Times New Roman" w:hAnsi="Times New Roman" w:cs="Times New Roman"/>
                <w:sz w:val="24"/>
                <w:szCs w:val="24"/>
              </w:rPr>
              <w:t>Форма, сроки и порядок оплаты товара, работы, услуги</w:t>
            </w:r>
          </w:p>
        </w:tc>
        <w:tc>
          <w:tcPr>
            <w:tcW w:w="7036" w:type="dxa"/>
          </w:tcPr>
          <w:p w14:paraId="6AD3B896" w14:textId="1FF0F5BE" w:rsidR="00946A2B" w:rsidRPr="009E334F" w:rsidRDefault="004F7782" w:rsidP="00074B7C">
            <w:pPr>
              <w:rPr>
                <w:rFonts w:ascii="Times New Roman" w:hAnsi="Times New Roman" w:cs="Times New Roman"/>
                <w:sz w:val="24"/>
                <w:szCs w:val="24"/>
              </w:rPr>
            </w:pPr>
            <w:r w:rsidRPr="009E334F">
              <w:rPr>
                <w:rFonts w:ascii="Times New Roman" w:hAnsi="Times New Roman" w:cs="Times New Roman"/>
                <w:sz w:val="24"/>
                <w:szCs w:val="24"/>
              </w:rPr>
              <w:t>Согласно проекту</w:t>
            </w:r>
            <w:r w:rsidR="00946A2B" w:rsidRPr="009E334F">
              <w:rPr>
                <w:rFonts w:ascii="Times New Roman" w:hAnsi="Times New Roman" w:cs="Times New Roman"/>
                <w:sz w:val="24"/>
                <w:szCs w:val="24"/>
              </w:rPr>
              <w:t xml:space="preserve"> договора</w:t>
            </w:r>
          </w:p>
        </w:tc>
      </w:tr>
      <w:tr w:rsidR="00946A2B" w:rsidRPr="009E334F" w14:paraId="41BE615A" w14:textId="77777777" w:rsidTr="00074B7C">
        <w:tc>
          <w:tcPr>
            <w:tcW w:w="576" w:type="dxa"/>
          </w:tcPr>
          <w:p w14:paraId="01568E48" w14:textId="7C36E3FE" w:rsidR="00946A2B" w:rsidRPr="009E334F" w:rsidRDefault="001E1FFF" w:rsidP="00074B7C">
            <w:pPr>
              <w:rPr>
                <w:rFonts w:ascii="Times New Roman" w:hAnsi="Times New Roman" w:cs="Times New Roman"/>
                <w:sz w:val="24"/>
                <w:szCs w:val="24"/>
              </w:rPr>
            </w:pPr>
            <w:r w:rsidRPr="009E334F">
              <w:rPr>
                <w:rFonts w:ascii="Times New Roman" w:hAnsi="Times New Roman" w:cs="Times New Roman"/>
                <w:sz w:val="24"/>
                <w:szCs w:val="24"/>
              </w:rPr>
              <w:t>7.</w:t>
            </w:r>
          </w:p>
        </w:tc>
        <w:tc>
          <w:tcPr>
            <w:tcW w:w="3150" w:type="dxa"/>
          </w:tcPr>
          <w:p w14:paraId="709D0F0F" w14:textId="63A76DEA" w:rsidR="00946A2B" w:rsidRPr="009E334F" w:rsidRDefault="00946A2B" w:rsidP="00074B7C">
            <w:pPr>
              <w:rPr>
                <w:rFonts w:ascii="Times New Roman" w:hAnsi="Times New Roman" w:cs="Times New Roman"/>
                <w:sz w:val="24"/>
                <w:szCs w:val="24"/>
              </w:rPr>
            </w:pPr>
            <w:r w:rsidRPr="009E334F">
              <w:rPr>
                <w:rFonts w:ascii="Times New Roman" w:hAnsi="Times New Roman" w:cs="Times New Roman"/>
                <w:sz w:val="24"/>
                <w:szCs w:val="24"/>
              </w:rPr>
              <w:t>Информация о расходах на перевозку, страхование, уплату таможенных пошлин, налогов и других обязательных платежей</w:t>
            </w:r>
          </w:p>
        </w:tc>
        <w:tc>
          <w:tcPr>
            <w:tcW w:w="7036" w:type="dxa"/>
          </w:tcPr>
          <w:p w14:paraId="3E792363" w14:textId="77777777" w:rsidR="00DD1E52" w:rsidRPr="009E334F" w:rsidRDefault="00946A2B" w:rsidP="00DD1E52">
            <w:pPr>
              <w:jc w:val="both"/>
              <w:rPr>
                <w:rFonts w:ascii="Times New Roman" w:hAnsi="Times New Roman" w:cs="Times New Roman"/>
                <w:sz w:val="24"/>
                <w:szCs w:val="24"/>
              </w:rPr>
            </w:pPr>
            <w:r w:rsidRPr="009E334F">
              <w:rPr>
                <w:rFonts w:ascii="Times New Roman" w:hAnsi="Times New Roman" w:cs="Times New Roman"/>
                <w:sz w:val="24"/>
                <w:szCs w:val="24"/>
              </w:rPr>
              <w:t xml:space="preserve">      </w:t>
            </w:r>
            <w:r w:rsidR="00DD1E52" w:rsidRPr="009E334F">
              <w:rPr>
                <w:rFonts w:ascii="Times New Roman" w:hAnsi="Times New Roman" w:cs="Times New Roman"/>
                <w:sz w:val="24"/>
                <w:szCs w:val="24"/>
              </w:rPr>
              <w:t>2.6</w:t>
            </w:r>
            <w:r w:rsidR="00DD1E52" w:rsidRPr="009E334F">
              <w:rPr>
                <w:rFonts w:ascii="Times New Roman" w:hAnsi="Times New Roman" w:cs="Times New Roman"/>
                <w:sz w:val="24"/>
                <w:szCs w:val="24"/>
              </w:rPr>
              <w:tab/>
              <w:t>Цена Договора включает все затраты и издержки Подрядчика и его вознаграждение, такие как:</w:t>
            </w:r>
          </w:p>
          <w:p w14:paraId="484F5ABD" w14:textId="77777777" w:rsidR="00DD1E52" w:rsidRPr="009E334F" w:rsidRDefault="00DD1E52" w:rsidP="00DD1E52">
            <w:pPr>
              <w:jc w:val="both"/>
              <w:rPr>
                <w:rFonts w:ascii="Times New Roman" w:hAnsi="Times New Roman" w:cs="Times New Roman"/>
                <w:sz w:val="24"/>
                <w:szCs w:val="24"/>
              </w:rPr>
            </w:pPr>
            <w:r w:rsidRPr="009E334F">
              <w:rPr>
                <w:rFonts w:ascii="Times New Roman" w:hAnsi="Times New Roman" w:cs="Times New Roman"/>
                <w:sz w:val="24"/>
                <w:szCs w:val="24"/>
              </w:rPr>
              <w:t>а)</w:t>
            </w:r>
            <w:r w:rsidRPr="009E334F">
              <w:rPr>
                <w:rFonts w:ascii="Times New Roman" w:hAnsi="Times New Roman" w:cs="Times New Roman"/>
                <w:sz w:val="24"/>
                <w:szCs w:val="24"/>
              </w:rPr>
              <w:tab/>
              <w:t>транспортные расходы;</w:t>
            </w:r>
          </w:p>
          <w:p w14:paraId="2758F355" w14:textId="77777777" w:rsidR="00DD1E52" w:rsidRPr="009E334F" w:rsidRDefault="00DD1E52" w:rsidP="00DD1E52">
            <w:pPr>
              <w:jc w:val="both"/>
              <w:rPr>
                <w:rFonts w:ascii="Times New Roman" w:hAnsi="Times New Roman" w:cs="Times New Roman"/>
                <w:sz w:val="24"/>
                <w:szCs w:val="24"/>
              </w:rPr>
            </w:pPr>
            <w:r w:rsidRPr="009E334F">
              <w:rPr>
                <w:rFonts w:ascii="Times New Roman" w:hAnsi="Times New Roman" w:cs="Times New Roman"/>
                <w:sz w:val="24"/>
                <w:szCs w:val="24"/>
              </w:rPr>
              <w:t>б)</w:t>
            </w:r>
            <w:r w:rsidRPr="009E334F">
              <w:rPr>
                <w:rFonts w:ascii="Times New Roman" w:hAnsi="Times New Roman" w:cs="Times New Roman"/>
                <w:sz w:val="24"/>
                <w:szCs w:val="24"/>
              </w:rPr>
              <w:tab/>
              <w:t>все виды налогов, пошлины, взносы и любые иные сборы и обязательные платежи, подлежащие уплате вследствие взятых на себя Подрядчиком обязательств по настоящему Договору с учётом Законодательства;</w:t>
            </w:r>
          </w:p>
          <w:p w14:paraId="1A7BC239" w14:textId="77777777" w:rsidR="00DD1E52" w:rsidRPr="009E334F" w:rsidRDefault="00DD1E52" w:rsidP="00DD1E52">
            <w:pPr>
              <w:jc w:val="both"/>
              <w:rPr>
                <w:rFonts w:ascii="Times New Roman" w:hAnsi="Times New Roman" w:cs="Times New Roman"/>
                <w:sz w:val="24"/>
                <w:szCs w:val="24"/>
              </w:rPr>
            </w:pPr>
            <w:r w:rsidRPr="009E334F">
              <w:rPr>
                <w:rFonts w:ascii="Times New Roman" w:hAnsi="Times New Roman" w:cs="Times New Roman"/>
                <w:sz w:val="24"/>
                <w:szCs w:val="24"/>
              </w:rPr>
              <w:t>в)</w:t>
            </w:r>
            <w:r w:rsidRPr="009E334F">
              <w:rPr>
                <w:rFonts w:ascii="Times New Roman" w:hAnsi="Times New Roman" w:cs="Times New Roman"/>
                <w:sz w:val="24"/>
                <w:szCs w:val="24"/>
              </w:rPr>
              <w:tab/>
              <w:t>командировочные расходы специалистов, а равно все иные расходы, формирующие себестоимость работ у Подрядчика;</w:t>
            </w:r>
          </w:p>
          <w:p w14:paraId="18D6BCFB" w14:textId="77777777" w:rsidR="00DD1E52" w:rsidRPr="009E334F" w:rsidRDefault="00DD1E52" w:rsidP="00DD1E52">
            <w:pPr>
              <w:jc w:val="both"/>
              <w:rPr>
                <w:rFonts w:ascii="Times New Roman" w:hAnsi="Times New Roman" w:cs="Times New Roman"/>
                <w:sz w:val="24"/>
                <w:szCs w:val="24"/>
              </w:rPr>
            </w:pPr>
            <w:r w:rsidRPr="009E334F">
              <w:rPr>
                <w:rFonts w:ascii="Times New Roman" w:hAnsi="Times New Roman" w:cs="Times New Roman"/>
                <w:sz w:val="24"/>
                <w:szCs w:val="24"/>
              </w:rPr>
              <w:t>г)</w:t>
            </w:r>
            <w:r w:rsidRPr="009E334F">
              <w:rPr>
                <w:rFonts w:ascii="Times New Roman" w:hAnsi="Times New Roman" w:cs="Times New Roman"/>
                <w:sz w:val="24"/>
                <w:szCs w:val="24"/>
              </w:rPr>
              <w:tab/>
              <w:t>расходы на связь и корреспонденцию;</w:t>
            </w:r>
          </w:p>
          <w:p w14:paraId="011CAC79" w14:textId="77777777" w:rsidR="00DD1E52" w:rsidRPr="009E334F" w:rsidRDefault="00DD1E52" w:rsidP="00DD1E52">
            <w:pPr>
              <w:jc w:val="both"/>
              <w:rPr>
                <w:rFonts w:ascii="Times New Roman" w:hAnsi="Times New Roman" w:cs="Times New Roman"/>
                <w:sz w:val="24"/>
                <w:szCs w:val="24"/>
              </w:rPr>
            </w:pPr>
            <w:r w:rsidRPr="009E334F">
              <w:rPr>
                <w:rFonts w:ascii="Times New Roman" w:hAnsi="Times New Roman" w:cs="Times New Roman"/>
                <w:sz w:val="24"/>
                <w:szCs w:val="24"/>
              </w:rPr>
              <w:t>д)</w:t>
            </w:r>
            <w:r w:rsidRPr="009E334F">
              <w:rPr>
                <w:rFonts w:ascii="Times New Roman" w:hAnsi="Times New Roman" w:cs="Times New Roman"/>
                <w:sz w:val="24"/>
                <w:szCs w:val="24"/>
              </w:rPr>
              <w:tab/>
              <w:t>расходы на все товары, включая материалы и оборудование, и услуги, а равно работы третьих лиц, необходимые для выполнения Подрядчиком своих обязательств на дату заключения Договора;</w:t>
            </w:r>
          </w:p>
          <w:p w14:paraId="441155C7" w14:textId="77777777" w:rsidR="00DD1E52" w:rsidRPr="009E334F" w:rsidRDefault="00DD1E52" w:rsidP="00DD1E52">
            <w:pPr>
              <w:jc w:val="both"/>
              <w:rPr>
                <w:rFonts w:ascii="Times New Roman" w:hAnsi="Times New Roman" w:cs="Times New Roman"/>
                <w:sz w:val="24"/>
                <w:szCs w:val="24"/>
              </w:rPr>
            </w:pPr>
            <w:r w:rsidRPr="009E334F">
              <w:rPr>
                <w:rFonts w:ascii="Times New Roman" w:hAnsi="Times New Roman" w:cs="Times New Roman"/>
                <w:sz w:val="24"/>
                <w:szCs w:val="24"/>
              </w:rPr>
              <w:t>е)</w:t>
            </w:r>
            <w:r w:rsidRPr="009E334F">
              <w:rPr>
                <w:rFonts w:ascii="Times New Roman" w:hAnsi="Times New Roman" w:cs="Times New Roman"/>
                <w:sz w:val="24"/>
                <w:szCs w:val="24"/>
              </w:rPr>
              <w:tab/>
            </w:r>
            <w:r w:rsidRPr="00D205C8">
              <w:rPr>
                <w:rFonts w:ascii="Times New Roman" w:hAnsi="Times New Roman" w:cs="Times New Roman"/>
                <w:sz w:val="24"/>
                <w:szCs w:val="24"/>
              </w:rPr>
              <w:t>расходы по подготовке территории строительства, включая перенос и (или) переустройство коммуникаций, расходы по обеспечению сохранности геодезической разбивочной основы (ГРО), включая ГРО для мониторинга зданий и сооружений;</w:t>
            </w:r>
          </w:p>
          <w:p w14:paraId="6814997F" w14:textId="77777777" w:rsidR="00DD1E52" w:rsidRPr="009E334F" w:rsidRDefault="00DD1E52" w:rsidP="00DD1E52">
            <w:pPr>
              <w:jc w:val="both"/>
              <w:rPr>
                <w:rFonts w:ascii="Times New Roman" w:hAnsi="Times New Roman" w:cs="Times New Roman"/>
                <w:sz w:val="24"/>
                <w:szCs w:val="24"/>
              </w:rPr>
            </w:pPr>
            <w:r w:rsidRPr="009E334F">
              <w:rPr>
                <w:rFonts w:ascii="Times New Roman" w:hAnsi="Times New Roman" w:cs="Times New Roman"/>
                <w:sz w:val="24"/>
                <w:szCs w:val="24"/>
              </w:rPr>
              <w:t>ж)</w:t>
            </w:r>
            <w:r w:rsidRPr="009E334F">
              <w:rPr>
                <w:rFonts w:ascii="Times New Roman" w:hAnsi="Times New Roman" w:cs="Times New Roman"/>
                <w:sz w:val="24"/>
                <w:szCs w:val="24"/>
              </w:rPr>
              <w:tab/>
              <w:t xml:space="preserve">любые платежи в пользу третьих лиц, связанные с исполнением Подрядчиком условий Договора по интеллектуальной собственности, в том числе условий по созданию результатов </w:t>
            </w:r>
            <w:r w:rsidRPr="00D205C8">
              <w:rPr>
                <w:rFonts w:ascii="Times New Roman" w:hAnsi="Times New Roman" w:cs="Times New Roman"/>
                <w:sz w:val="24"/>
                <w:szCs w:val="24"/>
              </w:rPr>
              <w:t>интеллектуальной деятельности, приобретению прав на результаты интеллектуальной деятельности в интересах Заказчика, его контрагентов</w:t>
            </w:r>
            <w:r w:rsidRPr="009E334F">
              <w:rPr>
                <w:rFonts w:ascii="Times New Roman" w:hAnsi="Times New Roman" w:cs="Times New Roman"/>
                <w:sz w:val="24"/>
                <w:szCs w:val="24"/>
              </w:rPr>
              <w:t xml:space="preserve"> и (или) аффилированных лиц, затраты Подрядчика на использование программного обеспечения, необходимого для выполнения работ по Договору;</w:t>
            </w:r>
          </w:p>
          <w:p w14:paraId="79517925" w14:textId="77777777" w:rsidR="00DD1E52" w:rsidRPr="009E334F" w:rsidRDefault="00DD1E52" w:rsidP="00DD1E52">
            <w:pPr>
              <w:jc w:val="both"/>
              <w:rPr>
                <w:rFonts w:ascii="Times New Roman" w:hAnsi="Times New Roman" w:cs="Times New Roman"/>
                <w:sz w:val="24"/>
                <w:szCs w:val="24"/>
              </w:rPr>
            </w:pPr>
            <w:r w:rsidRPr="009E334F">
              <w:rPr>
                <w:rFonts w:ascii="Times New Roman" w:hAnsi="Times New Roman" w:cs="Times New Roman"/>
                <w:sz w:val="24"/>
                <w:szCs w:val="24"/>
              </w:rPr>
              <w:t>з)</w:t>
            </w:r>
            <w:r w:rsidRPr="009E334F">
              <w:rPr>
                <w:rFonts w:ascii="Times New Roman" w:hAnsi="Times New Roman" w:cs="Times New Roman"/>
                <w:sz w:val="24"/>
                <w:szCs w:val="24"/>
              </w:rPr>
              <w:tab/>
              <w:t xml:space="preserve">расходы по получению, поддержанию в силе и предоставлению Подрядчиком Обеспечения исполнения Договора, предусмотренных Договором, а также исполнение условий Договора в </w:t>
            </w:r>
            <w:r w:rsidRPr="00D205C8">
              <w:rPr>
                <w:rFonts w:ascii="Times New Roman" w:hAnsi="Times New Roman" w:cs="Times New Roman"/>
                <w:sz w:val="24"/>
                <w:szCs w:val="24"/>
              </w:rPr>
              <w:t>отношении Обеспечения исполнения Договора, все расходы по страхованию;</w:t>
            </w:r>
          </w:p>
          <w:p w14:paraId="45A182BE" w14:textId="77777777" w:rsidR="00DD1E52" w:rsidRPr="009E334F" w:rsidRDefault="00DD1E52" w:rsidP="00DD1E52">
            <w:pPr>
              <w:jc w:val="both"/>
              <w:rPr>
                <w:rFonts w:ascii="Times New Roman" w:hAnsi="Times New Roman" w:cs="Times New Roman"/>
                <w:sz w:val="24"/>
                <w:szCs w:val="24"/>
              </w:rPr>
            </w:pPr>
            <w:r w:rsidRPr="009E334F">
              <w:rPr>
                <w:rFonts w:ascii="Times New Roman" w:hAnsi="Times New Roman" w:cs="Times New Roman"/>
                <w:sz w:val="24"/>
                <w:szCs w:val="24"/>
              </w:rPr>
              <w:t>и)</w:t>
            </w:r>
            <w:r w:rsidRPr="009E334F">
              <w:rPr>
                <w:rFonts w:ascii="Times New Roman" w:hAnsi="Times New Roman" w:cs="Times New Roman"/>
                <w:sz w:val="24"/>
                <w:szCs w:val="24"/>
              </w:rPr>
              <w:tab/>
              <w:t>расходы по созданию, эксплуатации Строительной площадки, переданной под выполнение работ (в том числе услуги по охране, коммунальные платежи, включая потери воды, обслуживание, пожарная безопасность, устройство и содержание временных дорог, необходимых для строительства Объекта в рамках Договора и ПОС), согласно показателям приборов контроля и учета, а также другие расходы, в том числе сезонного характера, необходимые для обслуживания Строительной площадки, оборудования, а равно расходы по сворачиванию (демонтажу) Строительной площадки;</w:t>
            </w:r>
          </w:p>
          <w:p w14:paraId="60218811" w14:textId="77777777" w:rsidR="00DD1E52" w:rsidRPr="009E334F" w:rsidRDefault="00DD1E52" w:rsidP="00DD1E52">
            <w:pPr>
              <w:jc w:val="both"/>
              <w:rPr>
                <w:rFonts w:ascii="Times New Roman" w:hAnsi="Times New Roman" w:cs="Times New Roman"/>
                <w:sz w:val="24"/>
                <w:szCs w:val="24"/>
              </w:rPr>
            </w:pPr>
            <w:r w:rsidRPr="009E334F">
              <w:rPr>
                <w:rFonts w:ascii="Times New Roman" w:hAnsi="Times New Roman" w:cs="Times New Roman"/>
                <w:sz w:val="24"/>
                <w:szCs w:val="24"/>
              </w:rPr>
              <w:t>к)</w:t>
            </w:r>
            <w:r w:rsidRPr="009E334F">
              <w:rPr>
                <w:rFonts w:ascii="Times New Roman" w:hAnsi="Times New Roman" w:cs="Times New Roman"/>
                <w:sz w:val="24"/>
                <w:szCs w:val="24"/>
              </w:rPr>
              <w:tab/>
              <w:t>расходы по возведению, обслуживанию и демонтажу временных зданий и сооружений;</w:t>
            </w:r>
          </w:p>
          <w:p w14:paraId="016DD43D" w14:textId="77777777" w:rsidR="00DD1E52" w:rsidRPr="009E334F" w:rsidRDefault="00DD1E52" w:rsidP="00DD1E52">
            <w:pPr>
              <w:jc w:val="both"/>
              <w:rPr>
                <w:rFonts w:ascii="Times New Roman" w:hAnsi="Times New Roman" w:cs="Times New Roman"/>
                <w:sz w:val="24"/>
                <w:szCs w:val="24"/>
              </w:rPr>
            </w:pPr>
            <w:r w:rsidRPr="009E334F">
              <w:rPr>
                <w:rFonts w:ascii="Times New Roman" w:hAnsi="Times New Roman" w:cs="Times New Roman"/>
                <w:sz w:val="24"/>
                <w:szCs w:val="24"/>
              </w:rPr>
              <w:t>л)</w:t>
            </w:r>
            <w:r w:rsidRPr="009E334F">
              <w:rPr>
                <w:rFonts w:ascii="Times New Roman" w:hAnsi="Times New Roman" w:cs="Times New Roman"/>
                <w:sz w:val="24"/>
                <w:szCs w:val="24"/>
              </w:rPr>
              <w:tab/>
            </w:r>
            <w:r w:rsidRPr="00D205C8">
              <w:rPr>
                <w:rFonts w:ascii="Times New Roman" w:hAnsi="Times New Roman" w:cs="Times New Roman"/>
                <w:sz w:val="24"/>
                <w:szCs w:val="24"/>
              </w:rPr>
              <w:t>расходы по временному подключению к сетям инженерно-технического обеспечения</w:t>
            </w:r>
            <w:r w:rsidRPr="009E334F">
              <w:rPr>
                <w:rFonts w:ascii="Times New Roman" w:hAnsi="Times New Roman" w:cs="Times New Roman"/>
                <w:sz w:val="24"/>
                <w:szCs w:val="24"/>
              </w:rPr>
              <w:t>, и потреблению соответствующих услуг, расходы на охрану;</w:t>
            </w:r>
          </w:p>
          <w:p w14:paraId="6D73D663" w14:textId="77777777" w:rsidR="00DD1E52" w:rsidRPr="009E334F" w:rsidRDefault="00DD1E52" w:rsidP="00DD1E52">
            <w:pPr>
              <w:jc w:val="both"/>
              <w:rPr>
                <w:rFonts w:ascii="Times New Roman" w:hAnsi="Times New Roman" w:cs="Times New Roman"/>
                <w:sz w:val="24"/>
                <w:szCs w:val="24"/>
              </w:rPr>
            </w:pPr>
            <w:r w:rsidRPr="009E334F">
              <w:rPr>
                <w:rFonts w:ascii="Times New Roman" w:hAnsi="Times New Roman" w:cs="Times New Roman"/>
                <w:sz w:val="24"/>
                <w:szCs w:val="24"/>
              </w:rPr>
              <w:lastRenderedPageBreak/>
              <w:t>м)</w:t>
            </w:r>
            <w:r w:rsidRPr="009E334F">
              <w:rPr>
                <w:rFonts w:ascii="Times New Roman" w:hAnsi="Times New Roman" w:cs="Times New Roman"/>
                <w:sz w:val="24"/>
                <w:szCs w:val="24"/>
              </w:rPr>
              <w:tab/>
              <w:t>расходы, связанные с исполнением обязательств согласно п.11.18. Договора.</w:t>
            </w:r>
          </w:p>
          <w:p w14:paraId="5457A76A" w14:textId="0FF496F2" w:rsidR="00946A2B" w:rsidRPr="009E334F" w:rsidRDefault="00DD1E52" w:rsidP="00DD1E52">
            <w:pPr>
              <w:jc w:val="both"/>
              <w:rPr>
                <w:rFonts w:ascii="Times New Roman" w:hAnsi="Times New Roman" w:cs="Times New Roman"/>
                <w:sz w:val="24"/>
                <w:szCs w:val="24"/>
              </w:rPr>
            </w:pPr>
            <w:r w:rsidRPr="009E334F">
              <w:rPr>
                <w:rFonts w:ascii="Times New Roman" w:hAnsi="Times New Roman" w:cs="Times New Roman"/>
                <w:sz w:val="24"/>
                <w:szCs w:val="24"/>
              </w:rPr>
              <w:t>н)</w:t>
            </w:r>
            <w:r w:rsidRPr="009E334F">
              <w:rPr>
                <w:rFonts w:ascii="Times New Roman" w:hAnsi="Times New Roman" w:cs="Times New Roman"/>
                <w:sz w:val="24"/>
                <w:szCs w:val="24"/>
              </w:rPr>
              <w:tab/>
            </w:r>
            <w:r w:rsidRPr="00D205C8">
              <w:rPr>
                <w:rFonts w:ascii="Times New Roman" w:hAnsi="Times New Roman" w:cs="Times New Roman"/>
                <w:sz w:val="24"/>
                <w:szCs w:val="24"/>
              </w:rPr>
              <w:t>любые иные расходы Подрядчика, имеющие отношение или связанные с исполнением Подрядчиком его обязательств по настоящему Договору с учётом требований Законодательства</w:t>
            </w:r>
            <w:r w:rsidRPr="009E334F">
              <w:rPr>
                <w:rFonts w:ascii="Times New Roman" w:hAnsi="Times New Roman" w:cs="Times New Roman"/>
                <w:sz w:val="24"/>
                <w:szCs w:val="24"/>
              </w:rPr>
              <w:t>;</w:t>
            </w:r>
          </w:p>
        </w:tc>
      </w:tr>
      <w:tr w:rsidR="00074B7C" w:rsidRPr="009E334F" w14:paraId="14DA57B0" w14:textId="77777777" w:rsidTr="00074B7C">
        <w:tc>
          <w:tcPr>
            <w:tcW w:w="576" w:type="dxa"/>
          </w:tcPr>
          <w:p w14:paraId="1C9D277D" w14:textId="785400BD" w:rsidR="00074B7C" w:rsidRPr="009E334F" w:rsidRDefault="001E1FFF" w:rsidP="00074B7C">
            <w:pPr>
              <w:rPr>
                <w:rFonts w:ascii="Times New Roman" w:hAnsi="Times New Roman" w:cs="Times New Roman"/>
                <w:sz w:val="24"/>
                <w:szCs w:val="24"/>
              </w:rPr>
            </w:pPr>
            <w:r w:rsidRPr="009E334F">
              <w:rPr>
                <w:rFonts w:ascii="Times New Roman" w:hAnsi="Times New Roman" w:cs="Times New Roman"/>
                <w:sz w:val="24"/>
                <w:szCs w:val="24"/>
              </w:rPr>
              <w:lastRenderedPageBreak/>
              <w:t>8</w:t>
            </w:r>
            <w:r w:rsidR="00074B7C" w:rsidRPr="009E334F">
              <w:rPr>
                <w:rFonts w:ascii="Times New Roman" w:hAnsi="Times New Roman" w:cs="Times New Roman"/>
                <w:sz w:val="24"/>
                <w:szCs w:val="24"/>
              </w:rPr>
              <w:t>.</w:t>
            </w:r>
          </w:p>
        </w:tc>
        <w:tc>
          <w:tcPr>
            <w:tcW w:w="3150" w:type="dxa"/>
          </w:tcPr>
          <w:p w14:paraId="54009ADC" w14:textId="245D2A67" w:rsidR="00074B7C" w:rsidRPr="009E334F" w:rsidRDefault="00074B7C" w:rsidP="00074B7C">
            <w:pPr>
              <w:rPr>
                <w:rFonts w:ascii="Times New Roman" w:hAnsi="Times New Roman" w:cs="Times New Roman"/>
                <w:sz w:val="24"/>
                <w:szCs w:val="24"/>
              </w:rPr>
            </w:pPr>
            <w:r w:rsidRPr="009E334F">
              <w:rPr>
                <w:rFonts w:ascii="Times New Roman" w:hAnsi="Times New Roman" w:cs="Times New Roman"/>
                <w:sz w:val="24"/>
                <w:szCs w:val="24"/>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w:t>
            </w:r>
          </w:p>
        </w:tc>
        <w:tc>
          <w:tcPr>
            <w:tcW w:w="7036" w:type="dxa"/>
          </w:tcPr>
          <w:p w14:paraId="3641C975" w14:textId="025B1DE7" w:rsidR="00074B7C" w:rsidRPr="009E334F" w:rsidRDefault="00074B7C" w:rsidP="00074B7C">
            <w:pPr>
              <w:rPr>
                <w:rFonts w:ascii="Times New Roman" w:hAnsi="Times New Roman" w:cs="Times New Roman"/>
                <w:sz w:val="24"/>
                <w:szCs w:val="24"/>
              </w:rPr>
            </w:pPr>
            <w:r w:rsidRPr="009E334F">
              <w:rPr>
                <w:rFonts w:ascii="Times New Roman" w:hAnsi="Times New Roman" w:cs="Times New Roman"/>
                <w:sz w:val="24"/>
                <w:szCs w:val="24"/>
              </w:rPr>
              <w:t>Согласно проектно-сметной документации, технического задания</w:t>
            </w:r>
            <w:r w:rsidR="004F7782" w:rsidRPr="009E334F">
              <w:rPr>
                <w:rFonts w:ascii="Times New Roman" w:hAnsi="Times New Roman" w:cs="Times New Roman"/>
                <w:sz w:val="24"/>
                <w:szCs w:val="24"/>
              </w:rPr>
              <w:t xml:space="preserve"> (Приложение №1 к документации о закупке)</w:t>
            </w:r>
            <w:r w:rsidRPr="009E334F">
              <w:rPr>
                <w:rFonts w:ascii="Times New Roman" w:hAnsi="Times New Roman" w:cs="Times New Roman"/>
                <w:sz w:val="24"/>
                <w:szCs w:val="24"/>
              </w:rPr>
              <w:t xml:space="preserve"> и проекта договора</w:t>
            </w:r>
          </w:p>
        </w:tc>
      </w:tr>
      <w:tr w:rsidR="00074B7C" w:rsidRPr="009E334F" w14:paraId="73E7416B" w14:textId="77777777" w:rsidTr="00074B7C">
        <w:tc>
          <w:tcPr>
            <w:tcW w:w="576" w:type="dxa"/>
          </w:tcPr>
          <w:p w14:paraId="1762A7AC" w14:textId="1A398F7C" w:rsidR="00074B7C" w:rsidRPr="009E334F" w:rsidRDefault="001E1FFF" w:rsidP="00074B7C">
            <w:pPr>
              <w:rPr>
                <w:rFonts w:ascii="Times New Roman" w:hAnsi="Times New Roman" w:cs="Times New Roman"/>
                <w:sz w:val="24"/>
                <w:szCs w:val="24"/>
              </w:rPr>
            </w:pPr>
            <w:r w:rsidRPr="009E334F">
              <w:rPr>
                <w:rFonts w:ascii="Times New Roman" w:hAnsi="Times New Roman" w:cs="Times New Roman"/>
                <w:sz w:val="24"/>
                <w:szCs w:val="24"/>
              </w:rPr>
              <w:t>9</w:t>
            </w:r>
            <w:r w:rsidR="00074B7C" w:rsidRPr="009E334F">
              <w:rPr>
                <w:rFonts w:ascii="Times New Roman" w:hAnsi="Times New Roman" w:cs="Times New Roman"/>
                <w:sz w:val="24"/>
                <w:szCs w:val="24"/>
              </w:rPr>
              <w:t>.</w:t>
            </w:r>
          </w:p>
        </w:tc>
        <w:tc>
          <w:tcPr>
            <w:tcW w:w="3150" w:type="dxa"/>
          </w:tcPr>
          <w:p w14:paraId="3EC735D2" w14:textId="27D2488D" w:rsidR="00074B7C" w:rsidRPr="009E334F" w:rsidRDefault="00074B7C" w:rsidP="00074B7C">
            <w:pPr>
              <w:rPr>
                <w:rFonts w:ascii="Times New Roman" w:hAnsi="Times New Roman" w:cs="Times New Roman"/>
                <w:sz w:val="24"/>
                <w:szCs w:val="24"/>
              </w:rPr>
            </w:pPr>
            <w:r w:rsidRPr="009E334F">
              <w:rPr>
                <w:rFonts w:ascii="Times New Roman" w:hAnsi="Times New Roman" w:cs="Times New Roman"/>
                <w:sz w:val="24"/>
                <w:szCs w:val="24"/>
              </w:rPr>
              <w:t>Требования к описанию участниками такой закупки выполняемой работы, которые являются предметом конкурентной закупки, их количественных и качественных характеристик;</w:t>
            </w:r>
          </w:p>
        </w:tc>
        <w:tc>
          <w:tcPr>
            <w:tcW w:w="7036" w:type="dxa"/>
          </w:tcPr>
          <w:p w14:paraId="7B6885F0" w14:textId="423F66A0" w:rsidR="00074B7C" w:rsidRPr="009E334F" w:rsidRDefault="00074B7C" w:rsidP="00074B7C">
            <w:pPr>
              <w:rPr>
                <w:rFonts w:ascii="Times New Roman" w:hAnsi="Times New Roman" w:cs="Times New Roman"/>
                <w:sz w:val="24"/>
                <w:szCs w:val="24"/>
              </w:rPr>
            </w:pPr>
            <w:r w:rsidRPr="009E334F">
              <w:rPr>
                <w:rFonts w:ascii="Times New Roman" w:hAnsi="Times New Roman" w:cs="Times New Roman"/>
                <w:sz w:val="24"/>
                <w:szCs w:val="24"/>
              </w:rPr>
              <w:t xml:space="preserve">Согласно проектно-сметной документации, технического задания </w:t>
            </w:r>
            <w:r w:rsidR="004F7782" w:rsidRPr="009E334F">
              <w:rPr>
                <w:rFonts w:ascii="Times New Roman" w:hAnsi="Times New Roman" w:cs="Times New Roman"/>
                <w:sz w:val="24"/>
                <w:szCs w:val="24"/>
              </w:rPr>
              <w:t xml:space="preserve">(Приложение №1 к документации о закупке) </w:t>
            </w:r>
            <w:r w:rsidRPr="009E334F">
              <w:rPr>
                <w:rFonts w:ascii="Times New Roman" w:hAnsi="Times New Roman" w:cs="Times New Roman"/>
                <w:sz w:val="24"/>
                <w:szCs w:val="24"/>
              </w:rPr>
              <w:t>и проекта договора</w:t>
            </w:r>
          </w:p>
        </w:tc>
      </w:tr>
      <w:tr w:rsidR="00074B7C" w:rsidRPr="009E334F" w14:paraId="46D72C73" w14:textId="77777777" w:rsidTr="00074B7C">
        <w:tc>
          <w:tcPr>
            <w:tcW w:w="576" w:type="dxa"/>
          </w:tcPr>
          <w:p w14:paraId="50AF23D8" w14:textId="53BDB518" w:rsidR="00074B7C" w:rsidRPr="009E334F" w:rsidRDefault="00074B7C" w:rsidP="00074B7C">
            <w:pPr>
              <w:rPr>
                <w:rFonts w:ascii="Times New Roman" w:hAnsi="Times New Roman" w:cs="Times New Roman"/>
                <w:sz w:val="24"/>
                <w:szCs w:val="24"/>
              </w:rPr>
            </w:pPr>
            <w:r w:rsidRPr="009E334F">
              <w:rPr>
                <w:rFonts w:ascii="Times New Roman" w:hAnsi="Times New Roman" w:cs="Times New Roman"/>
                <w:sz w:val="24"/>
                <w:szCs w:val="24"/>
              </w:rPr>
              <w:t>1</w:t>
            </w:r>
            <w:r w:rsidR="0074752E" w:rsidRPr="009E334F">
              <w:rPr>
                <w:rFonts w:ascii="Times New Roman" w:hAnsi="Times New Roman" w:cs="Times New Roman"/>
                <w:sz w:val="24"/>
                <w:szCs w:val="24"/>
              </w:rPr>
              <w:t>0</w:t>
            </w:r>
            <w:r w:rsidRPr="009E334F">
              <w:rPr>
                <w:rFonts w:ascii="Times New Roman" w:hAnsi="Times New Roman" w:cs="Times New Roman"/>
                <w:sz w:val="24"/>
                <w:szCs w:val="24"/>
              </w:rPr>
              <w:t>.</w:t>
            </w:r>
          </w:p>
        </w:tc>
        <w:tc>
          <w:tcPr>
            <w:tcW w:w="3150" w:type="dxa"/>
          </w:tcPr>
          <w:p w14:paraId="69FEF3BA" w14:textId="47D9633D" w:rsidR="00074B7C" w:rsidRPr="009E334F" w:rsidRDefault="00074B7C" w:rsidP="00074B7C">
            <w:pPr>
              <w:rPr>
                <w:rFonts w:ascii="Times New Roman" w:hAnsi="Times New Roman" w:cs="Times New Roman"/>
                <w:sz w:val="24"/>
                <w:szCs w:val="24"/>
              </w:rPr>
            </w:pPr>
            <w:r w:rsidRPr="009E334F">
              <w:rPr>
                <w:rFonts w:ascii="Times New Roman" w:hAnsi="Times New Roman" w:cs="Times New Roman"/>
                <w:sz w:val="24"/>
                <w:szCs w:val="24"/>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tc>
        <w:tc>
          <w:tcPr>
            <w:tcW w:w="7036" w:type="dxa"/>
          </w:tcPr>
          <w:p w14:paraId="015BEB84" w14:textId="118C95C7" w:rsidR="00BF25B1" w:rsidRDefault="004E49A7" w:rsidP="00892A8B">
            <w:pPr>
              <w:jc w:val="both"/>
              <w:rPr>
                <w:rFonts w:ascii="Times New Roman" w:hAnsi="Times New Roman" w:cs="Times New Roman"/>
                <w:sz w:val="24"/>
                <w:szCs w:val="24"/>
              </w:rPr>
            </w:pPr>
            <w:r w:rsidRPr="00B753A1">
              <w:rPr>
                <w:rFonts w:ascii="Times New Roman" w:hAnsi="Times New Roman" w:cs="Times New Roman"/>
                <w:sz w:val="24"/>
                <w:szCs w:val="24"/>
              </w:rPr>
              <w:t>Размер обеспечения заявки на участие в закупке составляет 5,0 % от начальной (максимальной) цены договора, согласно раздела 5 извещения, что составляет 88 044 997,83 (восемьдесят восемь миллионов сорок четыре тысячи девятьсот девяносто семь) рублей 83 копейки.</w:t>
            </w:r>
          </w:p>
          <w:p w14:paraId="6A68E801" w14:textId="7AA0AEB9" w:rsidR="00F35A38" w:rsidRPr="009E334F" w:rsidRDefault="00F35A38" w:rsidP="00892A8B">
            <w:pPr>
              <w:jc w:val="both"/>
              <w:rPr>
                <w:rFonts w:ascii="Times New Roman" w:hAnsi="Times New Roman" w:cs="Times New Roman"/>
                <w:sz w:val="24"/>
                <w:szCs w:val="24"/>
              </w:rPr>
            </w:pPr>
            <w:r w:rsidRPr="009E334F">
              <w:rPr>
                <w:rFonts w:ascii="Times New Roman" w:hAnsi="Times New Roman" w:cs="Times New Roman"/>
                <w:sz w:val="24"/>
                <w:szCs w:val="24"/>
              </w:rPr>
              <w:t>Участниками закупки могут быть использованы по их выбору следующие способы обеспечения исполнения обязательств, связанные с подачей заявки на участие в закупке:</w:t>
            </w:r>
          </w:p>
          <w:p w14:paraId="55996366" w14:textId="0AB5EB27" w:rsidR="00F35A38" w:rsidRPr="009E334F" w:rsidRDefault="00F35A38" w:rsidP="00F35A38">
            <w:pPr>
              <w:jc w:val="both"/>
              <w:rPr>
                <w:rFonts w:ascii="Times New Roman" w:hAnsi="Times New Roman" w:cs="Times New Roman"/>
                <w:sz w:val="24"/>
                <w:szCs w:val="24"/>
              </w:rPr>
            </w:pPr>
            <w:r w:rsidRPr="009E334F">
              <w:rPr>
                <w:rFonts w:ascii="Times New Roman" w:hAnsi="Times New Roman" w:cs="Times New Roman"/>
                <w:sz w:val="24"/>
                <w:szCs w:val="24"/>
              </w:rPr>
              <w:lastRenderedPageBreak/>
              <w:t>1</w:t>
            </w:r>
            <w:r w:rsidR="006533CA" w:rsidRPr="009E334F">
              <w:rPr>
                <w:rFonts w:ascii="Times New Roman" w:hAnsi="Times New Roman" w:cs="Times New Roman"/>
                <w:sz w:val="24"/>
                <w:szCs w:val="24"/>
              </w:rPr>
              <w:t>.</w:t>
            </w:r>
            <w:r w:rsidRPr="009E334F">
              <w:rPr>
                <w:rFonts w:ascii="Times New Roman" w:hAnsi="Times New Roman" w:cs="Times New Roman"/>
                <w:sz w:val="24"/>
                <w:szCs w:val="24"/>
              </w:rPr>
              <w:t xml:space="preserve"> В виде безотзывной банковской гарантии, соответствующей требованиям, установленным в документации о проведении конкурса.</w:t>
            </w:r>
          </w:p>
          <w:p w14:paraId="7B499DA7" w14:textId="77777777" w:rsidR="00D95F73" w:rsidRPr="009E334F" w:rsidRDefault="00F35A38" w:rsidP="00D95F73">
            <w:pPr>
              <w:jc w:val="both"/>
              <w:rPr>
                <w:rFonts w:ascii="Times New Roman" w:hAnsi="Times New Roman" w:cs="Times New Roman"/>
                <w:sz w:val="24"/>
                <w:szCs w:val="24"/>
              </w:rPr>
            </w:pPr>
            <w:r w:rsidRPr="009E334F">
              <w:rPr>
                <w:rFonts w:ascii="Times New Roman" w:hAnsi="Times New Roman" w:cs="Times New Roman"/>
                <w:sz w:val="24"/>
                <w:szCs w:val="24"/>
              </w:rPr>
              <w:t xml:space="preserve">1.1 </w:t>
            </w:r>
            <w:r w:rsidR="00D95F73" w:rsidRPr="009E334F">
              <w:rPr>
                <w:rFonts w:ascii="Times New Roman" w:hAnsi="Times New Roman" w:cs="Times New Roman"/>
                <w:sz w:val="24"/>
                <w:szCs w:val="24"/>
              </w:rPr>
              <w:t>Банковская гарантия должна быть безотзывной и должна, как</w:t>
            </w:r>
          </w:p>
          <w:p w14:paraId="5231FFC3" w14:textId="77777777" w:rsidR="00D95F73" w:rsidRPr="009E334F" w:rsidRDefault="00D95F73" w:rsidP="00D95F73">
            <w:pPr>
              <w:jc w:val="both"/>
              <w:rPr>
                <w:rFonts w:ascii="Times New Roman" w:hAnsi="Times New Roman" w:cs="Times New Roman"/>
                <w:sz w:val="24"/>
                <w:szCs w:val="24"/>
              </w:rPr>
            </w:pPr>
            <w:r w:rsidRPr="009E334F">
              <w:rPr>
                <w:rFonts w:ascii="Times New Roman" w:hAnsi="Times New Roman" w:cs="Times New Roman"/>
                <w:sz w:val="24"/>
                <w:szCs w:val="24"/>
              </w:rPr>
              <w:t>минимум, содержать:</w:t>
            </w:r>
          </w:p>
          <w:p w14:paraId="632DAB7D" w14:textId="77777777" w:rsidR="00D95F73" w:rsidRPr="009E334F" w:rsidRDefault="00D95F73" w:rsidP="00D95F73">
            <w:pPr>
              <w:jc w:val="both"/>
              <w:rPr>
                <w:rFonts w:ascii="Times New Roman" w:hAnsi="Times New Roman" w:cs="Times New Roman"/>
                <w:sz w:val="24"/>
                <w:szCs w:val="24"/>
              </w:rPr>
            </w:pPr>
            <w:r w:rsidRPr="009E334F">
              <w:rPr>
                <w:rFonts w:ascii="Times New Roman" w:hAnsi="Times New Roman" w:cs="Times New Roman"/>
                <w:sz w:val="24"/>
                <w:szCs w:val="24"/>
              </w:rPr>
              <w:t xml:space="preserve"> а) сумму банковской гарантии, подлежащую уплате гарантом заказчику;</w:t>
            </w:r>
          </w:p>
          <w:p w14:paraId="6A18B778" w14:textId="77777777" w:rsidR="00D95F73" w:rsidRPr="009E334F" w:rsidRDefault="00D95F73" w:rsidP="00D95F73">
            <w:pPr>
              <w:jc w:val="both"/>
              <w:rPr>
                <w:rFonts w:ascii="Times New Roman" w:hAnsi="Times New Roman" w:cs="Times New Roman"/>
                <w:sz w:val="24"/>
                <w:szCs w:val="24"/>
              </w:rPr>
            </w:pPr>
            <w:r w:rsidRPr="009E334F">
              <w:rPr>
                <w:rFonts w:ascii="Times New Roman" w:hAnsi="Times New Roman" w:cs="Times New Roman"/>
                <w:sz w:val="24"/>
                <w:szCs w:val="24"/>
              </w:rPr>
              <w:t xml:space="preserve"> б) обязательства принципала, надлежащее исполнение которых</w:t>
            </w:r>
          </w:p>
          <w:p w14:paraId="5143675C" w14:textId="77777777" w:rsidR="00D95F73" w:rsidRPr="009E334F" w:rsidRDefault="00D95F73" w:rsidP="00D95F73">
            <w:pPr>
              <w:jc w:val="both"/>
              <w:rPr>
                <w:rFonts w:ascii="Times New Roman" w:hAnsi="Times New Roman" w:cs="Times New Roman"/>
                <w:sz w:val="24"/>
                <w:szCs w:val="24"/>
              </w:rPr>
            </w:pPr>
            <w:r w:rsidRPr="009E334F">
              <w:rPr>
                <w:rFonts w:ascii="Times New Roman" w:hAnsi="Times New Roman" w:cs="Times New Roman"/>
                <w:sz w:val="24"/>
                <w:szCs w:val="24"/>
              </w:rPr>
              <w:t>обеспечивается банковской гарантией;</w:t>
            </w:r>
          </w:p>
          <w:p w14:paraId="21E11C6D" w14:textId="77777777" w:rsidR="00D95F73" w:rsidRPr="009E334F" w:rsidRDefault="00D95F73" w:rsidP="00D95F73">
            <w:pPr>
              <w:jc w:val="both"/>
              <w:rPr>
                <w:rFonts w:ascii="Times New Roman" w:hAnsi="Times New Roman" w:cs="Times New Roman"/>
                <w:sz w:val="24"/>
                <w:szCs w:val="24"/>
              </w:rPr>
            </w:pPr>
            <w:r w:rsidRPr="009E334F">
              <w:rPr>
                <w:rFonts w:ascii="Times New Roman" w:hAnsi="Times New Roman" w:cs="Times New Roman"/>
                <w:sz w:val="24"/>
                <w:szCs w:val="24"/>
              </w:rPr>
              <w:t xml:space="preserve"> в)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14:paraId="540C3991" w14:textId="77777777" w:rsidR="00D95F73" w:rsidRPr="009E334F" w:rsidRDefault="00D95F73" w:rsidP="00D95F73">
            <w:pPr>
              <w:jc w:val="both"/>
              <w:rPr>
                <w:rFonts w:ascii="Times New Roman" w:hAnsi="Times New Roman" w:cs="Times New Roman"/>
                <w:sz w:val="24"/>
                <w:szCs w:val="24"/>
              </w:rPr>
            </w:pPr>
            <w:r w:rsidRPr="009E334F">
              <w:rPr>
                <w:rFonts w:ascii="Times New Roman" w:hAnsi="Times New Roman" w:cs="Times New Roman"/>
                <w:sz w:val="24"/>
                <w:szCs w:val="24"/>
              </w:rPr>
              <w:t xml:space="preserve"> г) срок действия банковской гарантии;</w:t>
            </w:r>
          </w:p>
          <w:p w14:paraId="6C6CE936" w14:textId="5F2C0092" w:rsidR="00D95F73" w:rsidRPr="009E334F" w:rsidRDefault="00D95F73" w:rsidP="00D95F73">
            <w:pPr>
              <w:jc w:val="both"/>
              <w:rPr>
                <w:rFonts w:ascii="Times New Roman" w:hAnsi="Times New Roman" w:cs="Times New Roman"/>
                <w:sz w:val="24"/>
                <w:szCs w:val="24"/>
              </w:rPr>
            </w:pPr>
            <w:r w:rsidRPr="009E334F">
              <w:rPr>
                <w:rFonts w:ascii="Times New Roman" w:hAnsi="Times New Roman" w:cs="Times New Roman"/>
                <w:sz w:val="24"/>
                <w:szCs w:val="24"/>
              </w:rPr>
              <w:t xml:space="preserve"> д) иные требования:</w:t>
            </w:r>
          </w:p>
          <w:p w14:paraId="0D51A8F7" w14:textId="2747113C" w:rsidR="00F35A38" w:rsidRPr="009E334F" w:rsidRDefault="00F35A38" w:rsidP="00D95F73">
            <w:pPr>
              <w:jc w:val="both"/>
              <w:rPr>
                <w:rFonts w:ascii="Times New Roman" w:hAnsi="Times New Roman" w:cs="Times New Roman"/>
                <w:sz w:val="24"/>
                <w:szCs w:val="24"/>
              </w:rPr>
            </w:pPr>
            <w:r w:rsidRPr="009E334F">
              <w:rPr>
                <w:rFonts w:ascii="Times New Roman" w:hAnsi="Times New Roman" w:cs="Times New Roman"/>
                <w:sz w:val="24"/>
                <w:szCs w:val="24"/>
              </w:rPr>
              <w:t xml:space="preserve">Запрещается включение в условия банковской гарантии требования об обязанности </w:t>
            </w:r>
            <w:r w:rsidRPr="00D205C8">
              <w:rPr>
                <w:rFonts w:ascii="Times New Roman" w:hAnsi="Times New Roman" w:cs="Times New Roman"/>
                <w:sz w:val="24"/>
                <w:szCs w:val="24"/>
              </w:rPr>
              <w:t>Бенефициара представить Гаранту судебные акты, подтверждающие неисполнение Принципалом обязательств, обеспечиваемых банковской г</w:t>
            </w:r>
            <w:r w:rsidRPr="009E334F">
              <w:rPr>
                <w:rFonts w:ascii="Times New Roman" w:hAnsi="Times New Roman" w:cs="Times New Roman"/>
                <w:sz w:val="24"/>
                <w:szCs w:val="24"/>
              </w:rPr>
              <w:t>арантией, для целей получения денежных средств, уплата которых предусмотрена банковской гарантией. Банковская гарантия должна содержать указание на наименование гаранта, бенефициара, принципала, наименование объекта закупки, реестровый номер извещения. Рассмотрение судебных споров (</w:t>
            </w:r>
            <w:r w:rsidRPr="00D205C8">
              <w:rPr>
                <w:rFonts w:ascii="Times New Roman" w:hAnsi="Times New Roman" w:cs="Times New Roman"/>
                <w:sz w:val="24"/>
                <w:szCs w:val="24"/>
              </w:rPr>
              <w:t>подсудность) должно быть определено по месту нахождения Заказчика.</w:t>
            </w:r>
            <w:r w:rsidRPr="009E334F">
              <w:rPr>
                <w:rFonts w:ascii="Times New Roman" w:hAnsi="Times New Roman" w:cs="Times New Roman"/>
                <w:sz w:val="24"/>
                <w:szCs w:val="24"/>
              </w:rPr>
              <w:t xml:space="preserve"> В случае отсутствия подтверждающего документа либо предоставления недостоверной информации, заявка участника подлежит отклонению.</w:t>
            </w:r>
          </w:p>
          <w:p w14:paraId="05FF4255" w14:textId="6EF9FFA2" w:rsidR="00D95F73" w:rsidRPr="009E334F" w:rsidRDefault="00F35A38" w:rsidP="00D95F73">
            <w:pPr>
              <w:jc w:val="both"/>
              <w:rPr>
                <w:rFonts w:ascii="Times New Roman" w:hAnsi="Times New Roman" w:cs="Times New Roman"/>
                <w:sz w:val="24"/>
                <w:szCs w:val="24"/>
              </w:rPr>
            </w:pPr>
            <w:r w:rsidRPr="009E334F">
              <w:rPr>
                <w:rFonts w:ascii="Times New Roman" w:hAnsi="Times New Roman" w:cs="Times New Roman"/>
                <w:sz w:val="24"/>
                <w:szCs w:val="24"/>
              </w:rPr>
              <w:t>2</w:t>
            </w:r>
            <w:r w:rsidR="00D95F73" w:rsidRPr="009E334F">
              <w:rPr>
                <w:rFonts w:ascii="Times New Roman" w:hAnsi="Times New Roman" w:cs="Times New Roman"/>
                <w:sz w:val="24"/>
                <w:szCs w:val="24"/>
              </w:rPr>
              <w:t>.</w:t>
            </w:r>
            <w:r w:rsidRPr="009E334F">
              <w:rPr>
                <w:rFonts w:ascii="Times New Roman" w:hAnsi="Times New Roman" w:cs="Times New Roman"/>
                <w:sz w:val="24"/>
                <w:szCs w:val="24"/>
              </w:rPr>
              <w:t xml:space="preserve"> Путем внесения денежных средств</w:t>
            </w:r>
            <w:r w:rsidR="00BD3B55" w:rsidRPr="009E334F">
              <w:rPr>
                <w:rFonts w:ascii="Times New Roman" w:hAnsi="Times New Roman" w:cs="Times New Roman"/>
                <w:sz w:val="24"/>
                <w:szCs w:val="24"/>
              </w:rPr>
              <w:t xml:space="preserve"> на счет оператора ЭТП</w:t>
            </w:r>
            <w:r w:rsidR="00D95F73" w:rsidRPr="009E334F">
              <w:rPr>
                <w:rFonts w:ascii="Times New Roman" w:hAnsi="Times New Roman" w:cs="Times New Roman"/>
                <w:sz w:val="24"/>
                <w:szCs w:val="24"/>
              </w:rPr>
              <w:t>.</w:t>
            </w:r>
          </w:p>
          <w:p w14:paraId="0FDF9A09" w14:textId="01492AC2" w:rsidR="00F35A38" w:rsidRPr="009E334F" w:rsidRDefault="00D95F73" w:rsidP="00F35A38">
            <w:pPr>
              <w:jc w:val="both"/>
              <w:rPr>
                <w:rFonts w:ascii="Times New Roman" w:hAnsi="Times New Roman" w:cs="Times New Roman"/>
                <w:sz w:val="24"/>
                <w:szCs w:val="24"/>
              </w:rPr>
            </w:pPr>
            <w:r w:rsidRPr="009E334F">
              <w:rPr>
                <w:rFonts w:ascii="Times New Roman" w:hAnsi="Times New Roman" w:cs="Times New Roman"/>
                <w:sz w:val="24"/>
                <w:szCs w:val="24"/>
              </w:rPr>
              <w:t>3.</w:t>
            </w:r>
            <w:r w:rsidR="00F35A38" w:rsidRPr="009E334F">
              <w:rPr>
                <w:rFonts w:ascii="Times New Roman" w:hAnsi="Times New Roman" w:cs="Times New Roman"/>
                <w:sz w:val="24"/>
                <w:szCs w:val="24"/>
              </w:rPr>
              <w:t xml:space="preserve"> Обеспечение заявки возвращается в срок не более 7 (семи) рабочих дней с даты:</w:t>
            </w:r>
          </w:p>
          <w:p w14:paraId="19F19B91" w14:textId="3E1365F3" w:rsidR="00D95F73" w:rsidRPr="009E334F" w:rsidRDefault="00D95F73" w:rsidP="00D95F73">
            <w:pPr>
              <w:jc w:val="both"/>
              <w:rPr>
                <w:rFonts w:ascii="Times New Roman" w:hAnsi="Times New Roman" w:cs="Times New Roman"/>
                <w:sz w:val="24"/>
                <w:szCs w:val="24"/>
              </w:rPr>
            </w:pPr>
            <w:r w:rsidRPr="009E334F">
              <w:rPr>
                <w:rFonts w:ascii="Times New Roman" w:hAnsi="Times New Roman" w:cs="Times New Roman"/>
                <w:sz w:val="24"/>
                <w:szCs w:val="24"/>
              </w:rPr>
              <w:t xml:space="preserve">1) Участникам закупки, представившим заявки, в случае если заказчик отменил конкурентную закупку по одному и более предмету закупки (лоту) – со дня размещения решения об отмене конкурентной закупки в ЕИС; </w:t>
            </w:r>
          </w:p>
          <w:p w14:paraId="1BDA8180" w14:textId="1DECA138" w:rsidR="00D95F73" w:rsidRPr="009E334F" w:rsidRDefault="00D95F73" w:rsidP="00D95F73">
            <w:pPr>
              <w:jc w:val="both"/>
              <w:rPr>
                <w:rFonts w:ascii="Times New Roman" w:hAnsi="Times New Roman" w:cs="Times New Roman"/>
                <w:sz w:val="24"/>
                <w:szCs w:val="24"/>
              </w:rPr>
            </w:pPr>
            <w:r w:rsidRPr="009E334F">
              <w:rPr>
                <w:rFonts w:ascii="Times New Roman" w:hAnsi="Times New Roman" w:cs="Times New Roman"/>
                <w:sz w:val="24"/>
                <w:szCs w:val="24"/>
              </w:rPr>
              <w:t>2) Участнику закупки, подавшему заявку с нарушением срока подачи заявок, установленного в извещении о закупки, документации о закупке – со дня подачи такой заявки;</w:t>
            </w:r>
          </w:p>
          <w:p w14:paraId="24127F4A" w14:textId="40ADA663" w:rsidR="00D95F73" w:rsidRPr="009E334F" w:rsidRDefault="00D95F73" w:rsidP="00D95F73">
            <w:pPr>
              <w:jc w:val="both"/>
              <w:rPr>
                <w:rFonts w:ascii="Times New Roman" w:hAnsi="Times New Roman" w:cs="Times New Roman"/>
                <w:sz w:val="24"/>
                <w:szCs w:val="24"/>
              </w:rPr>
            </w:pPr>
            <w:r w:rsidRPr="009E334F">
              <w:rPr>
                <w:rFonts w:ascii="Times New Roman" w:hAnsi="Times New Roman" w:cs="Times New Roman"/>
                <w:sz w:val="24"/>
                <w:szCs w:val="24"/>
              </w:rPr>
              <w:t xml:space="preserve"> 3) Участнику закупки, отозвавшему поданную заявку на участие в конкурентной закупке – со дня окончания срока подачи заявок;</w:t>
            </w:r>
          </w:p>
          <w:p w14:paraId="26DFE08F" w14:textId="366F4A0E" w:rsidR="00D95F73" w:rsidRPr="009E334F" w:rsidRDefault="00D95F73" w:rsidP="00D95F73">
            <w:pPr>
              <w:jc w:val="both"/>
              <w:rPr>
                <w:rFonts w:ascii="Times New Roman" w:hAnsi="Times New Roman" w:cs="Times New Roman"/>
                <w:sz w:val="24"/>
                <w:szCs w:val="24"/>
              </w:rPr>
            </w:pPr>
            <w:r w:rsidRPr="009E334F">
              <w:rPr>
                <w:rFonts w:ascii="Times New Roman" w:hAnsi="Times New Roman" w:cs="Times New Roman"/>
                <w:sz w:val="24"/>
                <w:szCs w:val="24"/>
              </w:rPr>
              <w:t xml:space="preserve"> 4) Участнику закупки, не допущенному к участию в процедуре закупки – со дня размещения в ЕИС соответствующего протокола с данным решением комиссии;</w:t>
            </w:r>
          </w:p>
          <w:p w14:paraId="1E0D2B2D" w14:textId="72FBFE85" w:rsidR="00D95F73" w:rsidRPr="009E334F" w:rsidRDefault="00D95F73" w:rsidP="00D95F73">
            <w:pPr>
              <w:jc w:val="both"/>
              <w:rPr>
                <w:rFonts w:ascii="Times New Roman" w:hAnsi="Times New Roman" w:cs="Times New Roman"/>
                <w:sz w:val="24"/>
                <w:szCs w:val="24"/>
              </w:rPr>
            </w:pPr>
            <w:r w:rsidRPr="009E334F">
              <w:rPr>
                <w:rFonts w:ascii="Times New Roman" w:hAnsi="Times New Roman" w:cs="Times New Roman"/>
                <w:sz w:val="24"/>
                <w:szCs w:val="24"/>
              </w:rPr>
              <w:t xml:space="preserve"> 5) Участнику закупки, не признанному победителем, и предложение которого не является лучшим предложением после предложения победителя закупки (или таким же как у победителя закупки) – со дня размещения в ЕИС протокола, составленного по итогам конкурентной закупки;</w:t>
            </w:r>
          </w:p>
          <w:p w14:paraId="768A60DA" w14:textId="1D7671AD" w:rsidR="00D95F73" w:rsidRPr="009E334F" w:rsidRDefault="00D95F73" w:rsidP="00D95F73">
            <w:pPr>
              <w:jc w:val="both"/>
              <w:rPr>
                <w:rFonts w:ascii="Times New Roman" w:hAnsi="Times New Roman" w:cs="Times New Roman"/>
                <w:sz w:val="24"/>
                <w:szCs w:val="24"/>
              </w:rPr>
            </w:pPr>
            <w:r w:rsidRPr="009E334F">
              <w:rPr>
                <w:rFonts w:ascii="Times New Roman" w:hAnsi="Times New Roman" w:cs="Times New Roman"/>
                <w:sz w:val="24"/>
                <w:szCs w:val="24"/>
              </w:rPr>
              <w:t xml:space="preserve"> 6) Единственному участнику конкурса, аукциона, запроса котировок, запроса предложений, а также победителю закупки – со дня заключения договора с такими участниками;</w:t>
            </w:r>
          </w:p>
          <w:p w14:paraId="59BF4912" w14:textId="2F0B0083" w:rsidR="00D95F73" w:rsidRPr="009E334F" w:rsidRDefault="00D95F73" w:rsidP="00D95F73">
            <w:pPr>
              <w:jc w:val="both"/>
              <w:rPr>
                <w:rFonts w:ascii="Times New Roman" w:hAnsi="Times New Roman" w:cs="Times New Roman"/>
                <w:sz w:val="24"/>
                <w:szCs w:val="24"/>
              </w:rPr>
            </w:pPr>
            <w:r w:rsidRPr="009E334F">
              <w:rPr>
                <w:rFonts w:ascii="Times New Roman" w:hAnsi="Times New Roman" w:cs="Times New Roman"/>
                <w:sz w:val="24"/>
                <w:szCs w:val="24"/>
              </w:rPr>
              <w:t xml:space="preserve"> 7) Участнику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 со дня заключения договора с победителем или со дня</w:t>
            </w:r>
          </w:p>
          <w:p w14:paraId="3EB354CF" w14:textId="541F762F" w:rsidR="00D95F73" w:rsidRPr="009E334F" w:rsidRDefault="00D95F73" w:rsidP="00D95F73">
            <w:pPr>
              <w:jc w:val="both"/>
              <w:rPr>
                <w:rFonts w:ascii="Times New Roman" w:hAnsi="Times New Roman" w:cs="Times New Roman"/>
                <w:sz w:val="24"/>
                <w:szCs w:val="24"/>
              </w:rPr>
            </w:pPr>
            <w:r w:rsidRPr="009E334F">
              <w:rPr>
                <w:rFonts w:ascii="Times New Roman" w:hAnsi="Times New Roman" w:cs="Times New Roman"/>
                <w:sz w:val="24"/>
                <w:szCs w:val="24"/>
              </w:rPr>
              <w:lastRenderedPageBreak/>
              <w:t>заключения договора с таким участником при уклонении победителя закупки;</w:t>
            </w:r>
          </w:p>
          <w:p w14:paraId="5B1D6B0F" w14:textId="48479270" w:rsidR="00F35A38" w:rsidRPr="009E334F" w:rsidRDefault="00D95F73" w:rsidP="00D95F73">
            <w:pPr>
              <w:jc w:val="both"/>
              <w:rPr>
                <w:rFonts w:ascii="Times New Roman" w:hAnsi="Times New Roman" w:cs="Times New Roman"/>
                <w:sz w:val="24"/>
                <w:szCs w:val="24"/>
              </w:rPr>
            </w:pPr>
            <w:r w:rsidRPr="009E334F">
              <w:rPr>
                <w:rFonts w:ascii="Times New Roman" w:hAnsi="Times New Roman" w:cs="Times New Roman"/>
                <w:sz w:val="24"/>
                <w:szCs w:val="24"/>
              </w:rPr>
              <w:t>4.</w:t>
            </w:r>
            <w:r w:rsidR="00F35A38" w:rsidRPr="009E334F">
              <w:rPr>
                <w:rFonts w:ascii="Times New Roman" w:hAnsi="Times New Roman" w:cs="Times New Roman"/>
                <w:sz w:val="24"/>
                <w:szCs w:val="24"/>
              </w:rPr>
              <w:t xml:space="preserve"> Возврат участнику конкурса обеспечения заявки на участие в конкурсе не производится в следующих случаях:</w:t>
            </w:r>
          </w:p>
          <w:p w14:paraId="45D05AE6" w14:textId="77777777" w:rsidR="00D95F73" w:rsidRPr="009E334F" w:rsidRDefault="00D95F73" w:rsidP="00D95F73">
            <w:pPr>
              <w:jc w:val="both"/>
              <w:rPr>
                <w:rFonts w:ascii="Times New Roman" w:hAnsi="Times New Roman" w:cs="Times New Roman"/>
                <w:sz w:val="24"/>
                <w:szCs w:val="24"/>
              </w:rPr>
            </w:pPr>
            <w:r w:rsidRPr="009E334F">
              <w:rPr>
                <w:rFonts w:ascii="Times New Roman" w:hAnsi="Times New Roman" w:cs="Times New Roman"/>
                <w:sz w:val="24"/>
                <w:szCs w:val="24"/>
              </w:rPr>
              <w:t>а) уклонение или отказ участника закупки от заключения договора;</w:t>
            </w:r>
          </w:p>
          <w:p w14:paraId="653BFCA6" w14:textId="49866965" w:rsidR="00D95F73" w:rsidRPr="009E334F" w:rsidRDefault="00D95F73" w:rsidP="00D95F73">
            <w:pPr>
              <w:jc w:val="both"/>
              <w:rPr>
                <w:rFonts w:ascii="Times New Roman" w:hAnsi="Times New Roman" w:cs="Times New Roman"/>
                <w:sz w:val="24"/>
                <w:szCs w:val="24"/>
              </w:rPr>
            </w:pPr>
            <w:r w:rsidRPr="009E334F">
              <w:rPr>
                <w:rFonts w:ascii="Times New Roman" w:hAnsi="Times New Roman" w:cs="Times New Roman"/>
                <w:sz w:val="24"/>
                <w:szCs w:val="24"/>
              </w:rPr>
              <w:t>б) непредоставление или предоставление с нарушением условий,</w:t>
            </w:r>
          </w:p>
          <w:p w14:paraId="74D913BD" w14:textId="486443B6" w:rsidR="00F35A38" w:rsidRPr="009E334F" w:rsidRDefault="00D95F73" w:rsidP="00D95F73">
            <w:pPr>
              <w:jc w:val="both"/>
              <w:rPr>
                <w:rFonts w:ascii="Times New Roman" w:hAnsi="Times New Roman" w:cs="Times New Roman"/>
                <w:sz w:val="24"/>
                <w:szCs w:val="24"/>
              </w:rPr>
            </w:pPr>
            <w:r w:rsidRPr="009E334F">
              <w:rPr>
                <w:rFonts w:ascii="Times New Roman" w:hAnsi="Times New Roman" w:cs="Times New Roman"/>
                <w:sz w:val="24"/>
                <w:szCs w:val="24"/>
              </w:rPr>
              <w:t>установленных Законом № 223-ФЗ, до заключения договора заказчику обеспечения исполнения договора (в случае, если в извещении о закупки, документации о закупке установлены требования обеспечения исполнения договора и срок его предоставления до заключения договора).</w:t>
            </w:r>
          </w:p>
        </w:tc>
      </w:tr>
      <w:tr w:rsidR="00074B7C" w:rsidRPr="009E334F" w14:paraId="4DFBE013" w14:textId="77777777" w:rsidTr="00074B7C">
        <w:tc>
          <w:tcPr>
            <w:tcW w:w="576" w:type="dxa"/>
          </w:tcPr>
          <w:p w14:paraId="47D11C1B" w14:textId="3B455EFE" w:rsidR="00074B7C" w:rsidRPr="009E334F" w:rsidRDefault="00074B7C" w:rsidP="00074B7C">
            <w:pPr>
              <w:rPr>
                <w:rFonts w:ascii="Times New Roman" w:hAnsi="Times New Roman" w:cs="Times New Roman"/>
                <w:sz w:val="24"/>
                <w:szCs w:val="24"/>
              </w:rPr>
            </w:pPr>
            <w:r w:rsidRPr="009E334F">
              <w:rPr>
                <w:rFonts w:ascii="Times New Roman" w:hAnsi="Times New Roman" w:cs="Times New Roman"/>
                <w:sz w:val="24"/>
                <w:szCs w:val="24"/>
              </w:rPr>
              <w:lastRenderedPageBreak/>
              <w:t>1</w:t>
            </w:r>
            <w:r w:rsidR="0074752E" w:rsidRPr="009E334F">
              <w:rPr>
                <w:rFonts w:ascii="Times New Roman" w:hAnsi="Times New Roman" w:cs="Times New Roman"/>
                <w:sz w:val="24"/>
                <w:szCs w:val="24"/>
              </w:rPr>
              <w:t>1</w:t>
            </w:r>
            <w:r w:rsidRPr="009E334F">
              <w:rPr>
                <w:rFonts w:ascii="Times New Roman" w:hAnsi="Times New Roman" w:cs="Times New Roman"/>
                <w:sz w:val="24"/>
                <w:szCs w:val="24"/>
              </w:rPr>
              <w:t>.</w:t>
            </w:r>
          </w:p>
        </w:tc>
        <w:tc>
          <w:tcPr>
            <w:tcW w:w="3150" w:type="dxa"/>
          </w:tcPr>
          <w:p w14:paraId="3C3019F7" w14:textId="1A43A531" w:rsidR="00074B7C" w:rsidRPr="009E334F" w:rsidRDefault="00074B7C" w:rsidP="00074B7C">
            <w:pPr>
              <w:rPr>
                <w:rFonts w:ascii="Times New Roman" w:hAnsi="Times New Roman" w:cs="Times New Roman"/>
                <w:sz w:val="24"/>
                <w:szCs w:val="24"/>
              </w:rPr>
            </w:pPr>
            <w:r w:rsidRPr="009E334F">
              <w:rPr>
                <w:rFonts w:ascii="Times New Roman" w:hAnsi="Times New Roman" w:cs="Times New Roman"/>
                <w:sz w:val="24"/>
                <w:szCs w:val="24"/>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tc>
        <w:tc>
          <w:tcPr>
            <w:tcW w:w="7036" w:type="dxa"/>
          </w:tcPr>
          <w:p w14:paraId="4C81C9CE" w14:textId="77777777" w:rsidR="004B0B95" w:rsidRPr="00C157F7" w:rsidRDefault="004B0B95" w:rsidP="004B0B95">
            <w:pPr>
              <w:jc w:val="both"/>
              <w:rPr>
                <w:rFonts w:ascii="Times New Roman" w:hAnsi="Times New Roman" w:cs="Times New Roman"/>
                <w:sz w:val="24"/>
                <w:szCs w:val="24"/>
              </w:rPr>
            </w:pPr>
            <w:r w:rsidRPr="00C157F7">
              <w:rPr>
                <w:rFonts w:ascii="Times New Roman" w:hAnsi="Times New Roman" w:cs="Times New Roman"/>
                <w:sz w:val="24"/>
                <w:szCs w:val="24"/>
              </w:rPr>
              <w:t>Размер обеспечения исполнения договора составляет 10 % от о начальной (максимальной) цене договора согласно раздела 5 извещения, что составляет 176 089 995(сто семьдесят шесть миллионов восемьдесят девять тысяч девятьсот девяносто пять) рублей 67 копеек.</w:t>
            </w:r>
          </w:p>
          <w:p w14:paraId="2A27AF97" w14:textId="5846C954" w:rsidR="004B0B95" w:rsidRPr="00C157F7" w:rsidRDefault="004B0B95" w:rsidP="004B0B95">
            <w:pPr>
              <w:jc w:val="both"/>
              <w:rPr>
                <w:rFonts w:ascii="Times New Roman" w:hAnsi="Times New Roman" w:cs="Times New Roman"/>
                <w:sz w:val="24"/>
                <w:szCs w:val="24"/>
              </w:rPr>
            </w:pPr>
            <w:r w:rsidRPr="00B753A1">
              <w:rPr>
                <w:rFonts w:ascii="Times New Roman" w:hAnsi="Times New Roman" w:cs="Times New Roman"/>
                <w:sz w:val="24"/>
                <w:szCs w:val="24"/>
              </w:rPr>
              <w:t xml:space="preserve">В случае если по результатам конкурентной закупки цена договора окажется ниже </w:t>
            </w:r>
            <w:r w:rsidR="00EC61E9" w:rsidRPr="00B753A1">
              <w:rPr>
                <w:rFonts w:ascii="Times New Roman" w:hAnsi="Times New Roman" w:cs="Times New Roman"/>
                <w:sz w:val="24"/>
                <w:szCs w:val="24"/>
              </w:rPr>
              <w:t>25</w:t>
            </w:r>
            <w:r w:rsidRPr="00B753A1">
              <w:rPr>
                <w:rFonts w:ascii="Times New Roman" w:hAnsi="Times New Roman" w:cs="Times New Roman"/>
                <w:sz w:val="24"/>
                <w:szCs w:val="24"/>
              </w:rPr>
              <w:t>% от начальной (максимальной) цены, предусмотренной разделом 5 извещения, то договор заключается только после предоставления таким участником обеспечения исполнения договора в размере, превышающем в полтора раза размера обеспечения исполнения договора.</w:t>
            </w:r>
          </w:p>
          <w:p w14:paraId="4D7418FD" w14:textId="6B3788A3" w:rsidR="00892A8B" w:rsidRPr="009E334F" w:rsidRDefault="00892A8B" w:rsidP="00892A8B">
            <w:pPr>
              <w:jc w:val="both"/>
              <w:rPr>
                <w:rFonts w:ascii="Times New Roman" w:hAnsi="Times New Roman" w:cs="Times New Roman"/>
                <w:sz w:val="24"/>
                <w:szCs w:val="24"/>
              </w:rPr>
            </w:pPr>
          </w:p>
          <w:p w14:paraId="3FD695B8" w14:textId="37A07B37" w:rsidR="00B62438" w:rsidRPr="009E334F" w:rsidRDefault="00B62438" w:rsidP="00B62438">
            <w:pPr>
              <w:jc w:val="both"/>
              <w:rPr>
                <w:rFonts w:ascii="Times New Roman" w:hAnsi="Times New Roman" w:cs="Times New Roman"/>
                <w:sz w:val="24"/>
                <w:szCs w:val="24"/>
              </w:rPr>
            </w:pPr>
            <w:r w:rsidRPr="009E334F">
              <w:rPr>
                <w:rFonts w:ascii="Times New Roman" w:hAnsi="Times New Roman" w:cs="Times New Roman"/>
                <w:sz w:val="24"/>
                <w:szCs w:val="24"/>
              </w:rPr>
              <w:t>Обеспечение исполнения договора может предоставляться Победителем конкурса:</w:t>
            </w:r>
          </w:p>
          <w:p w14:paraId="263A77A8" w14:textId="1B295868" w:rsidR="00B62438" w:rsidRPr="009E334F" w:rsidRDefault="00B62438" w:rsidP="00B62438">
            <w:pPr>
              <w:jc w:val="both"/>
              <w:rPr>
                <w:rFonts w:ascii="Times New Roman" w:hAnsi="Times New Roman" w:cs="Times New Roman"/>
                <w:sz w:val="24"/>
                <w:szCs w:val="24"/>
              </w:rPr>
            </w:pPr>
            <w:r w:rsidRPr="00D205C8">
              <w:rPr>
                <w:rFonts w:ascii="Times New Roman" w:hAnsi="Times New Roman" w:cs="Times New Roman"/>
                <w:sz w:val="24"/>
                <w:szCs w:val="24"/>
              </w:rPr>
              <w:t>1. В виде безотзывной банковской гарантии, выданной банком;</w:t>
            </w:r>
          </w:p>
          <w:p w14:paraId="2C0D2A45" w14:textId="35BD9195" w:rsidR="00B62438" w:rsidRPr="009E334F" w:rsidRDefault="00B62438" w:rsidP="00B62438">
            <w:pPr>
              <w:jc w:val="both"/>
              <w:rPr>
                <w:rFonts w:ascii="Times New Roman" w:hAnsi="Times New Roman" w:cs="Times New Roman"/>
                <w:sz w:val="24"/>
                <w:szCs w:val="24"/>
              </w:rPr>
            </w:pPr>
            <w:r w:rsidRPr="009E334F">
              <w:rPr>
                <w:rFonts w:ascii="Times New Roman" w:hAnsi="Times New Roman" w:cs="Times New Roman"/>
                <w:sz w:val="24"/>
                <w:szCs w:val="24"/>
              </w:rPr>
              <w:t>2. Путем внесения денежных средств на счёт Заказчика.</w:t>
            </w:r>
          </w:p>
          <w:p w14:paraId="679726A4" w14:textId="27568411" w:rsidR="00B62438" w:rsidRPr="009E334F" w:rsidRDefault="00B62438" w:rsidP="00B62438">
            <w:pPr>
              <w:jc w:val="both"/>
              <w:rPr>
                <w:rFonts w:ascii="Times New Roman" w:hAnsi="Times New Roman" w:cs="Times New Roman"/>
                <w:sz w:val="24"/>
                <w:szCs w:val="24"/>
              </w:rPr>
            </w:pPr>
            <w:r w:rsidRPr="009E334F">
              <w:rPr>
                <w:rFonts w:ascii="Times New Roman" w:hAnsi="Times New Roman" w:cs="Times New Roman"/>
                <w:sz w:val="24"/>
                <w:szCs w:val="24"/>
              </w:rPr>
              <w:t>Способ обеспечения исполнения договора из указанных в настоящем пункте способов определяется Участником конкурса самостоятельно.</w:t>
            </w:r>
          </w:p>
          <w:p w14:paraId="2CB24516" w14:textId="323A6266" w:rsidR="00B62438" w:rsidRPr="009E334F" w:rsidRDefault="004B4141" w:rsidP="00B62438">
            <w:pPr>
              <w:jc w:val="both"/>
              <w:rPr>
                <w:rFonts w:ascii="Times New Roman" w:hAnsi="Times New Roman" w:cs="Times New Roman"/>
                <w:sz w:val="24"/>
                <w:szCs w:val="24"/>
              </w:rPr>
            </w:pPr>
            <w:r w:rsidRPr="009E334F">
              <w:rPr>
                <w:rFonts w:ascii="Times New Roman" w:hAnsi="Times New Roman" w:cs="Times New Roman"/>
                <w:sz w:val="24"/>
                <w:szCs w:val="24"/>
              </w:rPr>
              <w:t xml:space="preserve">      </w:t>
            </w:r>
            <w:r w:rsidR="00B62438" w:rsidRPr="009E334F">
              <w:rPr>
                <w:rFonts w:ascii="Times New Roman" w:hAnsi="Times New Roman" w:cs="Times New Roman"/>
                <w:sz w:val="24"/>
                <w:szCs w:val="24"/>
              </w:rPr>
              <w:t>Документы, подтверждающие обеспечение исполнения договора, предоставляются вместе с договором.</w:t>
            </w:r>
          </w:p>
          <w:p w14:paraId="5095952A" w14:textId="63A3204A" w:rsidR="004B4141" w:rsidRPr="009E334F" w:rsidRDefault="004B4141" w:rsidP="004B4141">
            <w:pPr>
              <w:jc w:val="both"/>
              <w:rPr>
                <w:rFonts w:ascii="Times New Roman" w:hAnsi="Times New Roman" w:cs="Times New Roman"/>
                <w:sz w:val="24"/>
                <w:szCs w:val="24"/>
              </w:rPr>
            </w:pPr>
            <w:r w:rsidRPr="009E334F">
              <w:rPr>
                <w:rFonts w:ascii="Times New Roman" w:hAnsi="Times New Roman" w:cs="Times New Roman"/>
                <w:sz w:val="24"/>
                <w:szCs w:val="24"/>
              </w:rPr>
              <w:t>1.1. Требования к обеспечению исполнения договора, предоставляемому в виде обеспечительного платежа:</w:t>
            </w:r>
          </w:p>
          <w:p w14:paraId="298E2C64" w14:textId="0F1FA1FB" w:rsidR="004B4141" w:rsidRPr="009E334F" w:rsidRDefault="004B4141" w:rsidP="004B4141">
            <w:pPr>
              <w:jc w:val="both"/>
              <w:rPr>
                <w:rFonts w:ascii="Times New Roman" w:hAnsi="Times New Roman" w:cs="Times New Roman"/>
                <w:sz w:val="24"/>
                <w:szCs w:val="24"/>
              </w:rPr>
            </w:pPr>
            <w:r w:rsidRPr="009E334F">
              <w:rPr>
                <w:rFonts w:ascii="Times New Roman" w:hAnsi="Times New Roman" w:cs="Times New Roman"/>
                <w:sz w:val="24"/>
                <w:szCs w:val="24"/>
              </w:rPr>
              <w:t>- обеспечительный платеж перечисляется в размере не менее суммы, установленной в качестве обеспечения исполнения договора.</w:t>
            </w:r>
          </w:p>
          <w:p w14:paraId="06B652F1" w14:textId="633859D2" w:rsidR="004B4141" w:rsidRPr="009E334F" w:rsidRDefault="004B4141" w:rsidP="004B4141">
            <w:pPr>
              <w:jc w:val="both"/>
              <w:rPr>
                <w:rFonts w:ascii="Times New Roman" w:hAnsi="Times New Roman" w:cs="Times New Roman"/>
                <w:sz w:val="24"/>
                <w:szCs w:val="24"/>
              </w:rPr>
            </w:pPr>
            <w:r w:rsidRPr="009E334F">
              <w:rPr>
                <w:rFonts w:ascii="Times New Roman" w:hAnsi="Times New Roman" w:cs="Times New Roman"/>
                <w:sz w:val="24"/>
                <w:szCs w:val="24"/>
              </w:rPr>
              <w:t>- факт внесения обеспечительного платежа подтверждается платёжным поручением с отметкой банка об исполнении (оригинальным платёжным поручением в случае, если перевод денежных средств осуществлялся при помощи системы «Банк-клиент»);</w:t>
            </w:r>
          </w:p>
          <w:p w14:paraId="2CA6A9C3" w14:textId="57C780A9" w:rsidR="004B4141" w:rsidRPr="009E334F" w:rsidRDefault="004B4141" w:rsidP="004B4141">
            <w:pPr>
              <w:jc w:val="both"/>
              <w:rPr>
                <w:rFonts w:ascii="Times New Roman" w:hAnsi="Times New Roman" w:cs="Times New Roman"/>
                <w:sz w:val="24"/>
                <w:szCs w:val="24"/>
              </w:rPr>
            </w:pPr>
            <w:r w:rsidRPr="009E334F">
              <w:rPr>
                <w:rFonts w:ascii="Times New Roman" w:hAnsi="Times New Roman" w:cs="Times New Roman"/>
                <w:sz w:val="24"/>
                <w:szCs w:val="24"/>
              </w:rPr>
              <w:t>- денежные средства, вносимые в качестве обеспечительного платежа, должны быть зачислены на банковский счет заказчика до заключения договора, в противном случае обеспечение исполнения договора считается не предоставленным;</w:t>
            </w:r>
          </w:p>
          <w:p w14:paraId="59C682E5" w14:textId="3D4FE08F" w:rsidR="004B4141" w:rsidRPr="009E334F" w:rsidRDefault="004B4141" w:rsidP="004B4141">
            <w:pPr>
              <w:jc w:val="both"/>
              <w:rPr>
                <w:rFonts w:ascii="Times New Roman" w:hAnsi="Times New Roman" w:cs="Times New Roman"/>
                <w:sz w:val="24"/>
                <w:szCs w:val="24"/>
              </w:rPr>
            </w:pPr>
            <w:r w:rsidRPr="009E334F">
              <w:rPr>
                <w:rFonts w:ascii="Times New Roman" w:hAnsi="Times New Roman" w:cs="Times New Roman"/>
                <w:sz w:val="24"/>
                <w:szCs w:val="24"/>
              </w:rPr>
              <w:t xml:space="preserve">- обеспечительный платеж </w:t>
            </w:r>
            <w:r w:rsidRPr="00D205C8">
              <w:rPr>
                <w:rFonts w:ascii="Times New Roman" w:hAnsi="Times New Roman" w:cs="Times New Roman"/>
                <w:sz w:val="24"/>
                <w:szCs w:val="24"/>
              </w:rPr>
              <w:t>засчитывается в счет исполнения денежных обязательств исполнителя (поставщика, подрядчика), возникающих из договора и (или) в связи его расторжением, включая обязательства по возврату (полностью или в части) уплаченной заказчиком денежной суммы, уплате процентов, неустойки, возмещению убытков;</w:t>
            </w:r>
          </w:p>
          <w:p w14:paraId="043AB7A7" w14:textId="48F5056B" w:rsidR="004B4141" w:rsidRPr="009E334F" w:rsidRDefault="004B4141" w:rsidP="004B4141">
            <w:pPr>
              <w:jc w:val="both"/>
              <w:rPr>
                <w:rFonts w:ascii="Times New Roman" w:hAnsi="Times New Roman" w:cs="Times New Roman"/>
                <w:sz w:val="24"/>
                <w:szCs w:val="24"/>
              </w:rPr>
            </w:pPr>
            <w:r w:rsidRPr="009E334F">
              <w:rPr>
                <w:rFonts w:ascii="Times New Roman" w:hAnsi="Times New Roman" w:cs="Times New Roman"/>
                <w:sz w:val="24"/>
                <w:szCs w:val="24"/>
              </w:rPr>
              <w:t>- проценты, установленные ст. 317.1 ГК РФ на сумму обеспечительного платежа не начисляются;</w:t>
            </w:r>
          </w:p>
          <w:p w14:paraId="43E87183" w14:textId="25022D47" w:rsidR="004B4141" w:rsidRPr="009E334F" w:rsidRDefault="004B4141" w:rsidP="004B4141">
            <w:pPr>
              <w:jc w:val="both"/>
              <w:rPr>
                <w:rFonts w:ascii="Times New Roman" w:hAnsi="Times New Roman" w:cs="Times New Roman"/>
                <w:sz w:val="24"/>
                <w:szCs w:val="24"/>
              </w:rPr>
            </w:pPr>
            <w:r w:rsidRPr="009E334F">
              <w:rPr>
                <w:rFonts w:ascii="Times New Roman" w:hAnsi="Times New Roman" w:cs="Times New Roman"/>
                <w:sz w:val="24"/>
                <w:szCs w:val="24"/>
              </w:rPr>
              <w:t>- обеспечительный платеж производится в российских рублях по курсу ЦБ РФ на дату платежа;</w:t>
            </w:r>
          </w:p>
          <w:p w14:paraId="04DDAF7C" w14:textId="7A90DABC" w:rsidR="004B4141" w:rsidRPr="009E334F" w:rsidRDefault="004B4141" w:rsidP="004B4141">
            <w:pPr>
              <w:jc w:val="both"/>
              <w:rPr>
                <w:rFonts w:ascii="Times New Roman" w:hAnsi="Times New Roman" w:cs="Times New Roman"/>
                <w:sz w:val="24"/>
                <w:szCs w:val="24"/>
              </w:rPr>
            </w:pPr>
            <w:r w:rsidRPr="009E334F">
              <w:rPr>
                <w:rFonts w:ascii="Times New Roman" w:hAnsi="Times New Roman" w:cs="Times New Roman"/>
                <w:sz w:val="24"/>
                <w:szCs w:val="24"/>
              </w:rPr>
              <w:lastRenderedPageBreak/>
              <w:t>- обеспечительный платеж (или не зачтенная его часть) подлежит возврату исполнителю (поставщику, подрядчику):</w:t>
            </w:r>
          </w:p>
          <w:p w14:paraId="5C04CC03" w14:textId="13707D68" w:rsidR="004B4141" w:rsidRPr="009E334F" w:rsidRDefault="004B4141" w:rsidP="004B4141">
            <w:pPr>
              <w:pStyle w:val="a5"/>
              <w:numPr>
                <w:ilvl w:val="0"/>
                <w:numId w:val="1"/>
              </w:numPr>
              <w:jc w:val="both"/>
              <w:rPr>
                <w:rFonts w:ascii="Times New Roman" w:hAnsi="Times New Roman" w:cs="Times New Roman"/>
                <w:sz w:val="24"/>
                <w:szCs w:val="24"/>
              </w:rPr>
            </w:pPr>
            <w:r w:rsidRPr="009E334F">
              <w:rPr>
                <w:rFonts w:ascii="Times New Roman" w:hAnsi="Times New Roman" w:cs="Times New Roman"/>
                <w:sz w:val="24"/>
                <w:szCs w:val="24"/>
              </w:rPr>
              <w:t>при надлежащем исполнения им всех своих обязательств по договору (</w:t>
            </w:r>
            <w:r w:rsidRPr="00D205C8">
              <w:rPr>
                <w:rFonts w:ascii="Times New Roman" w:hAnsi="Times New Roman" w:cs="Times New Roman"/>
                <w:sz w:val="24"/>
                <w:szCs w:val="24"/>
              </w:rPr>
              <w:t xml:space="preserve">включая исполнение гарантийных обязательств) - в течение 30 (тридцати) дней </w:t>
            </w:r>
            <w:r w:rsidR="00A64371">
              <w:rPr>
                <w:rFonts w:ascii="Times New Roman" w:hAnsi="Times New Roman" w:cs="Times New Roman"/>
                <w:sz w:val="24"/>
                <w:szCs w:val="24"/>
              </w:rPr>
              <w:t>п</w:t>
            </w:r>
            <w:r w:rsidRPr="00D205C8">
              <w:rPr>
                <w:rFonts w:ascii="Times New Roman" w:hAnsi="Times New Roman" w:cs="Times New Roman"/>
                <w:sz w:val="24"/>
                <w:szCs w:val="24"/>
              </w:rPr>
              <w:t>осле исполнения сторонами в полном объёме</w:t>
            </w:r>
            <w:r w:rsidRPr="009E334F">
              <w:rPr>
                <w:rFonts w:ascii="Times New Roman" w:hAnsi="Times New Roman" w:cs="Times New Roman"/>
                <w:sz w:val="24"/>
                <w:szCs w:val="24"/>
              </w:rPr>
              <w:t xml:space="preserve"> своих обязательств по договору, на основании полученного от исполнителя (поставщика, подрядчика) соответствующего требования по реквизитам, указанным в письменном требовании;</w:t>
            </w:r>
          </w:p>
          <w:p w14:paraId="4FA9A67B" w14:textId="7ED72F2D" w:rsidR="004B4141" w:rsidRPr="009E334F" w:rsidRDefault="004B4141" w:rsidP="004B4141">
            <w:pPr>
              <w:pStyle w:val="a5"/>
              <w:numPr>
                <w:ilvl w:val="0"/>
                <w:numId w:val="1"/>
              </w:numPr>
              <w:jc w:val="both"/>
              <w:rPr>
                <w:rFonts w:ascii="Times New Roman" w:hAnsi="Times New Roman" w:cs="Times New Roman"/>
                <w:sz w:val="24"/>
                <w:szCs w:val="24"/>
              </w:rPr>
            </w:pPr>
            <w:r w:rsidRPr="009E334F">
              <w:rPr>
                <w:rFonts w:ascii="Times New Roman" w:hAnsi="Times New Roman" w:cs="Times New Roman"/>
                <w:sz w:val="24"/>
                <w:szCs w:val="24"/>
              </w:rPr>
              <w:t xml:space="preserve">при прекращении </w:t>
            </w:r>
            <w:r w:rsidRPr="00D205C8">
              <w:rPr>
                <w:rFonts w:ascii="Times New Roman" w:hAnsi="Times New Roman" w:cs="Times New Roman"/>
                <w:sz w:val="24"/>
                <w:szCs w:val="24"/>
              </w:rPr>
              <w:t>обеспеченного обязательства - в течение 20 рабочих дней, со дня получения заказчиком соответствующего письменного требования</w:t>
            </w:r>
            <w:r w:rsidRPr="009E334F">
              <w:rPr>
                <w:rFonts w:ascii="Times New Roman" w:hAnsi="Times New Roman" w:cs="Times New Roman"/>
                <w:sz w:val="24"/>
                <w:szCs w:val="24"/>
              </w:rPr>
              <w:t xml:space="preserve"> исполнителя (поставщика, подрядчика) по реквизитам, указанным в письменном требовании;</w:t>
            </w:r>
          </w:p>
          <w:p w14:paraId="59F5AB8F" w14:textId="42127AC8" w:rsidR="004B4141" w:rsidRPr="009E334F" w:rsidRDefault="004B4141" w:rsidP="004B4141">
            <w:pPr>
              <w:jc w:val="both"/>
              <w:rPr>
                <w:rFonts w:ascii="Times New Roman" w:hAnsi="Times New Roman" w:cs="Times New Roman"/>
                <w:sz w:val="24"/>
                <w:szCs w:val="24"/>
              </w:rPr>
            </w:pPr>
            <w:r w:rsidRPr="009E334F">
              <w:rPr>
                <w:rFonts w:ascii="Times New Roman" w:hAnsi="Times New Roman" w:cs="Times New Roman"/>
                <w:sz w:val="24"/>
                <w:szCs w:val="24"/>
              </w:rPr>
              <w:t xml:space="preserve">- соглашение об обеспечительном платеже считается заключенным между сторонами на условиях, изложенных в настоящем пункте, в момент зачисления суммы обеспечительного платежа на банковский счет заказчика. </w:t>
            </w:r>
            <w:r w:rsidRPr="009E334F">
              <w:rPr>
                <w:rFonts w:ascii="Times New Roman" w:hAnsi="Times New Roman" w:cs="Times New Roman"/>
                <w:sz w:val="24"/>
                <w:szCs w:val="24"/>
              </w:rPr>
              <w:cr/>
              <w:t>2.1. Требования к обеспечению исполнения договора, предоставляемому виде банковской гарантии:</w:t>
            </w:r>
          </w:p>
          <w:p w14:paraId="26E2FBAC" w14:textId="4B4CB444" w:rsidR="004B4141" w:rsidRPr="009E334F" w:rsidRDefault="004B4141" w:rsidP="004B4141">
            <w:pPr>
              <w:jc w:val="both"/>
              <w:rPr>
                <w:rFonts w:ascii="Times New Roman" w:hAnsi="Times New Roman" w:cs="Times New Roman"/>
                <w:sz w:val="24"/>
                <w:szCs w:val="24"/>
              </w:rPr>
            </w:pPr>
            <w:r w:rsidRPr="009E334F">
              <w:rPr>
                <w:rFonts w:ascii="Times New Roman" w:hAnsi="Times New Roman" w:cs="Times New Roman"/>
                <w:sz w:val="24"/>
                <w:szCs w:val="24"/>
              </w:rPr>
              <w:t>- банковская гарантия должна соответствовать требованиям, установленным действующим законодательством Российской Федерации;</w:t>
            </w:r>
          </w:p>
          <w:p w14:paraId="78DE1812" w14:textId="06EEA5FD" w:rsidR="004B4141" w:rsidRPr="009E334F" w:rsidRDefault="004B4141" w:rsidP="004B4141">
            <w:pPr>
              <w:jc w:val="both"/>
              <w:rPr>
                <w:rFonts w:ascii="Times New Roman" w:hAnsi="Times New Roman" w:cs="Times New Roman"/>
                <w:sz w:val="24"/>
                <w:szCs w:val="24"/>
              </w:rPr>
            </w:pPr>
            <w:r w:rsidRPr="009E334F">
              <w:rPr>
                <w:rFonts w:ascii="Times New Roman" w:hAnsi="Times New Roman" w:cs="Times New Roman"/>
                <w:sz w:val="24"/>
                <w:szCs w:val="24"/>
              </w:rPr>
              <w:t>- в банковской гарантии в обязательном порядке должна быть указана сумма, в пределах которой банк гарантирует исполнение обязательств по договору, которая должна быть не менее суммы, установленной в качестве обеспечения исполнения договора;</w:t>
            </w:r>
          </w:p>
          <w:p w14:paraId="09481973" w14:textId="3BA9E163" w:rsidR="004B4141" w:rsidRPr="009E334F" w:rsidRDefault="004B4141" w:rsidP="004B4141">
            <w:pPr>
              <w:jc w:val="both"/>
              <w:rPr>
                <w:rFonts w:ascii="Times New Roman" w:hAnsi="Times New Roman" w:cs="Times New Roman"/>
                <w:sz w:val="24"/>
                <w:szCs w:val="24"/>
              </w:rPr>
            </w:pPr>
            <w:r w:rsidRPr="009E334F">
              <w:rPr>
                <w:rFonts w:ascii="Times New Roman" w:hAnsi="Times New Roman" w:cs="Times New Roman"/>
                <w:sz w:val="24"/>
                <w:szCs w:val="24"/>
              </w:rPr>
              <w:t>- бенефициаром в банковской гарантии должен быть указан заказчик, принципалом – исполнитель (поставщик, подрядчик), гарантом – Банк;</w:t>
            </w:r>
          </w:p>
          <w:p w14:paraId="3943D9A5" w14:textId="56FC2209" w:rsidR="004B4141" w:rsidRPr="009E334F" w:rsidRDefault="004B4141" w:rsidP="004B4141">
            <w:pPr>
              <w:jc w:val="both"/>
              <w:rPr>
                <w:rFonts w:ascii="Times New Roman" w:hAnsi="Times New Roman" w:cs="Times New Roman"/>
                <w:sz w:val="24"/>
                <w:szCs w:val="24"/>
              </w:rPr>
            </w:pPr>
            <w:r w:rsidRPr="009E334F">
              <w:rPr>
                <w:rFonts w:ascii="Times New Roman" w:hAnsi="Times New Roman" w:cs="Times New Roman"/>
                <w:sz w:val="24"/>
                <w:szCs w:val="24"/>
              </w:rPr>
              <w:t>- банковская гарантия должна содержать указание на договор, исполнение которого она обеспечивает путем указания на стороны договора, наименование способа и предмета закупки, по результатам проведения которой заключается договор и ссылку на итоговый протокол как основание заключения договора;</w:t>
            </w:r>
          </w:p>
          <w:p w14:paraId="7B015FF0" w14:textId="77777777" w:rsidR="004B4141" w:rsidRPr="009E334F" w:rsidRDefault="004B4141" w:rsidP="004B4141">
            <w:pPr>
              <w:jc w:val="both"/>
              <w:rPr>
                <w:rFonts w:ascii="Times New Roman" w:hAnsi="Times New Roman" w:cs="Times New Roman"/>
                <w:sz w:val="24"/>
                <w:szCs w:val="24"/>
              </w:rPr>
            </w:pPr>
            <w:r w:rsidRPr="009E334F">
              <w:rPr>
                <w:rFonts w:ascii="Times New Roman" w:hAnsi="Times New Roman" w:cs="Times New Roman"/>
                <w:sz w:val="24"/>
                <w:szCs w:val="24"/>
              </w:rPr>
              <w:t>- банковская гарантия должна обеспечивать исполнение денежных</w:t>
            </w:r>
          </w:p>
          <w:p w14:paraId="4C82EC4F" w14:textId="1FF49992" w:rsidR="004B4141" w:rsidRPr="009E334F" w:rsidRDefault="004B4141" w:rsidP="004B4141">
            <w:pPr>
              <w:jc w:val="both"/>
              <w:rPr>
                <w:rFonts w:ascii="Times New Roman" w:hAnsi="Times New Roman" w:cs="Times New Roman"/>
                <w:sz w:val="24"/>
                <w:szCs w:val="24"/>
              </w:rPr>
            </w:pPr>
            <w:r w:rsidRPr="009E334F">
              <w:rPr>
                <w:rFonts w:ascii="Times New Roman" w:hAnsi="Times New Roman" w:cs="Times New Roman"/>
                <w:sz w:val="24"/>
                <w:szCs w:val="24"/>
              </w:rPr>
              <w:t>обязательств принципала, возникающих перед бенефициаром из договора и (или) в связи его расторжением, включая обязательства по возврату (полностью или в части) уплаченной бенефициаром денежной суммы, уплате процентов, неустойки, возмещению убытков;</w:t>
            </w:r>
          </w:p>
          <w:p w14:paraId="3DB0BC4E" w14:textId="4034D8F3" w:rsidR="004B4141" w:rsidRPr="009E334F" w:rsidRDefault="004B4141" w:rsidP="004B4141">
            <w:pPr>
              <w:jc w:val="both"/>
              <w:rPr>
                <w:rFonts w:ascii="Times New Roman" w:hAnsi="Times New Roman" w:cs="Times New Roman"/>
                <w:sz w:val="24"/>
                <w:szCs w:val="24"/>
              </w:rPr>
            </w:pPr>
            <w:r w:rsidRPr="00D205C8">
              <w:rPr>
                <w:rFonts w:ascii="Times New Roman" w:hAnsi="Times New Roman" w:cs="Times New Roman"/>
                <w:sz w:val="24"/>
                <w:szCs w:val="24"/>
              </w:rPr>
              <w:t>- срок действия банковской гарантии должен превышать срок действия договора (срок исполнения обязанности по поставке товара, выполнению работы, оказанию услуги без учета срока действия гарантии на товар, результат работы или услуги) не менее чем на один месяц;</w:t>
            </w:r>
            <w:r w:rsidRPr="009E334F">
              <w:rPr>
                <w:rFonts w:ascii="Times New Roman" w:hAnsi="Times New Roman" w:cs="Times New Roman"/>
                <w:sz w:val="24"/>
                <w:szCs w:val="24"/>
              </w:rPr>
              <w:t xml:space="preserve"> </w:t>
            </w:r>
          </w:p>
          <w:p w14:paraId="5377EE40" w14:textId="46257C31" w:rsidR="00B62438" w:rsidRPr="009E334F" w:rsidRDefault="004B4141" w:rsidP="004B4141">
            <w:pPr>
              <w:jc w:val="both"/>
              <w:rPr>
                <w:rFonts w:ascii="Times New Roman" w:hAnsi="Times New Roman" w:cs="Times New Roman"/>
                <w:sz w:val="24"/>
                <w:szCs w:val="24"/>
              </w:rPr>
            </w:pPr>
            <w:r w:rsidRPr="009E334F">
              <w:rPr>
                <w:rFonts w:ascii="Times New Roman" w:hAnsi="Times New Roman" w:cs="Times New Roman"/>
                <w:sz w:val="24"/>
                <w:szCs w:val="24"/>
              </w:rPr>
              <w:t xml:space="preserve">- банковская гарантия должна содержать указание на согласие банка с тем, что изменения и дополнения, внесённые в договор, не освобождают его от обязательств по соответствующей банковской гарантии. </w:t>
            </w:r>
            <w:r w:rsidRPr="009E334F">
              <w:rPr>
                <w:rFonts w:ascii="Times New Roman" w:hAnsi="Times New Roman" w:cs="Times New Roman"/>
                <w:sz w:val="24"/>
                <w:szCs w:val="24"/>
              </w:rPr>
              <w:cr/>
              <w:t>3</w:t>
            </w:r>
            <w:r w:rsidR="00B62438" w:rsidRPr="009E334F">
              <w:rPr>
                <w:rFonts w:ascii="Times New Roman" w:hAnsi="Times New Roman" w:cs="Times New Roman"/>
                <w:sz w:val="24"/>
                <w:szCs w:val="24"/>
              </w:rPr>
              <w:t>. Банковская гарантия не принимается Заказчиком в качестве обеспечения исполнения договора в случае ее несоответствию вышеуказанным условиям.</w:t>
            </w:r>
          </w:p>
          <w:p w14:paraId="1C60F0A0" w14:textId="2651F08F" w:rsidR="00074B7C" w:rsidRPr="009E334F" w:rsidRDefault="004B4141" w:rsidP="00B62438">
            <w:pPr>
              <w:jc w:val="both"/>
              <w:rPr>
                <w:rFonts w:ascii="Times New Roman" w:hAnsi="Times New Roman" w:cs="Times New Roman"/>
                <w:sz w:val="24"/>
                <w:szCs w:val="24"/>
              </w:rPr>
            </w:pPr>
            <w:r w:rsidRPr="009E334F">
              <w:rPr>
                <w:rFonts w:ascii="Times New Roman" w:hAnsi="Times New Roman" w:cs="Times New Roman"/>
                <w:sz w:val="24"/>
                <w:szCs w:val="24"/>
              </w:rPr>
              <w:t>4</w:t>
            </w:r>
            <w:r w:rsidR="00B62438" w:rsidRPr="009E334F">
              <w:rPr>
                <w:rFonts w:ascii="Times New Roman" w:hAnsi="Times New Roman" w:cs="Times New Roman"/>
                <w:sz w:val="24"/>
                <w:szCs w:val="24"/>
              </w:rPr>
              <w:t xml:space="preserve">. Банковская гарантия должна быть выдана банком, включенным в предусмотренный НК РФ перечень банков, отвечающих </w:t>
            </w:r>
            <w:r w:rsidR="00B62438" w:rsidRPr="009E334F">
              <w:rPr>
                <w:rFonts w:ascii="Times New Roman" w:hAnsi="Times New Roman" w:cs="Times New Roman"/>
                <w:sz w:val="24"/>
                <w:szCs w:val="24"/>
              </w:rPr>
              <w:lastRenderedPageBreak/>
              <w:t>установленным требованиям для принятия банковских гарантий в целях налогообложения.</w:t>
            </w:r>
          </w:p>
        </w:tc>
      </w:tr>
      <w:tr w:rsidR="005946F2" w:rsidRPr="009E334F" w14:paraId="6C18F299" w14:textId="77777777" w:rsidTr="00074B7C">
        <w:tc>
          <w:tcPr>
            <w:tcW w:w="576" w:type="dxa"/>
          </w:tcPr>
          <w:p w14:paraId="52D00A59" w14:textId="3AB3C7FD" w:rsidR="005946F2" w:rsidRPr="009E334F" w:rsidRDefault="005946F2" w:rsidP="005946F2">
            <w:pPr>
              <w:rPr>
                <w:rFonts w:ascii="Times New Roman" w:hAnsi="Times New Roman" w:cs="Times New Roman"/>
                <w:sz w:val="24"/>
                <w:szCs w:val="24"/>
              </w:rPr>
            </w:pPr>
            <w:r w:rsidRPr="009E334F">
              <w:rPr>
                <w:rFonts w:ascii="Times New Roman" w:hAnsi="Times New Roman" w:cs="Times New Roman"/>
                <w:sz w:val="24"/>
                <w:szCs w:val="24"/>
              </w:rPr>
              <w:lastRenderedPageBreak/>
              <w:t>12.</w:t>
            </w:r>
          </w:p>
        </w:tc>
        <w:tc>
          <w:tcPr>
            <w:tcW w:w="3150" w:type="dxa"/>
          </w:tcPr>
          <w:p w14:paraId="1229E32F" w14:textId="76EC9B1F" w:rsidR="005946F2" w:rsidRPr="009E334F" w:rsidRDefault="005946F2" w:rsidP="005946F2">
            <w:pPr>
              <w:rPr>
                <w:rFonts w:ascii="Times New Roman" w:hAnsi="Times New Roman" w:cs="Times New Roman"/>
                <w:sz w:val="24"/>
                <w:szCs w:val="24"/>
              </w:rPr>
            </w:pPr>
            <w:r w:rsidRPr="009E334F">
              <w:rPr>
                <w:rFonts w:ascii="Times New Roman" w:hAnsi="Times New Roman" w:cs="Times New Roman"/>
                <w:sz w:val="24"/>
                <w:szCs w:val="24"/>
              </w:rPr>
              <w:t>Дата начала подачи заявок на участие в закупке</w:t>
            </w:r>
          </w:p>
        </w:tc>
        <w:tc>
          <w:tcPr>
            <w:tcW w:w="7036" w:type="dxa"/>
          </w:tcPr>
          <w:p w14:paraId="6BFD364C" w14:textId="0E0828F4" w:rsidR="005946F2" w:rsidRPr="009E334F" w:rsidRDefault="00D66454" w:rsidP="00C75337">
            <w:pPr>
              <w:jc w:val="both"/>
              <w:rPr>
                <w:rFonts w:ascii="Times New Roman" w:hAnsi="Times New Roman" w:cs="Times New Roman"/>
                <w:color w:val="FF0000"/>
                <w:sz w:val="24"/>
                <w:szCs w:val="24"/>
              </w:rPr>
            </w:pPr>
            <w:r>
              <w:rPr>
                <w:rFonts w:ascii="Times New Roman" w:hAnsi="Times New Roman" w:cs="Times New Roman"/>
                <w:color w:val="FF0000"/>
                <w:sz w:val="24"/>
                <w:szCs w:val="24"/>
                <w:highlight w:val="yellow"/>
              </w:rPr>
              <w:t>2</w:t>
            </w:r>
            <w:r>
              <w:rPr>
                <w:rFonts w:ascii="Times New Roman" w:hAnsi="Times New Roman" w:cs="Times New Roman"/>
                <w:color w:val="FF0000"/>
                <w:sz w:val="24"/>
                <w:szCs w:val="24"/>
                <w:highlight w:val="yellow"/>
                <w:lang w:val="en-US"/>
              </w:rPr>
              <w:t>0</w:t>
            </w:r>
            <w:r w:rsidR="005946F2" w:rsidRPr="00BF25B1">
              <w:rPr>
                <w:rFonts w:ascii="Times New Roman" w:hAnsi="Times New Roman" w:cs="Times New Roman"/>
                <w:color w:val="FF0000"/>
                <w:sz w:val="24"/>
                <w:szCs w:val="24"/>
                <w:highlight w:val="yellow"/>
              </w:rPr>
              <w:t xml:space="preserve">.03.2025 года с </w:t>
            </w:r>
            <w:r w:rsidR="00C75337">
              <w:rPr>
                <w:rFonts w:ascii="Times New Roman" w:hAnsi="Times New Roman" w:cs="Times New Roman"/>
                <w:color w:val="FF0000"/>
                <w:sz w:val="24"/>
                <w:szCs w:val="24"/>
                <w:highlight w:val="yellow"/>
                <w:lang w:val="en-US"/>
              </w:rPr>
              <w:t>19</w:t>
            </w:r>
            <w:r w:rsidR="005946F2" w:rsidRPr="00BF25B1">
              <w:rPr>
                <w:rFonts w:ascii="Times New Roman" w:hAnsi="Times New Roman" w:cs="Times New Roman"/>
                <w:color w:val="FF0000"/>
                <w:sz w:val="24"/>
                <w:szCs w:val="24"/>
                <w:highlight w:val="yellow"/>
              </w:rPr>
              <w:t>:00:00 по МСК</w:t>
            </w:r>
          </w:p>
        </w:tc>
      </w:tr>
      <w:tr w:rsidR="005946F2" w:rsidRPr="009E334F" w14:paraId="3F351B7F" w14:textId="77777777" w:rsidTr="00074B7C">
        <w:tc>
          <w:tcPr>
            <w:tcW w:w="576" w:type="dxa"/>
          </w:tcPr>
          <w:p w14:paraId="141FD47E" w14:textId="24E53C5A" w:rsidR="005946F2" w:rsidRPr="009E334F" w:rsidRDefault="005946F2" w:rsidP="005946F2">
            <w:pPr>
              <w:rPr>
                <w:rFonts w:ascii="Times New Roman" w:hAnsi="Times New Roman" w:cs="Times New Roman"/>
                <w:sz w:val="24"/>
                <w:szCs w:val="24"/>
              </w:rPr>
            </w:pPr>
            <w:r w:rsidRPr="009E334F">
              <w:rPr>
                <w:rFonts w:ascii="Times New Roman" w:hAnsi="Times New Roman" w:cs="Times New Roman"/>
                <w:sz w:val="24"/>
                <w:szCs w:val="24"/>
              </w:rPr>
              <w:t>13.</w:t>
            </w:r>
          </w:p>
        </w:tc>
        <w:tc>
          <w:tcPr>
            <w:tcW w:w="3150" w:type="dxa"/>
          </w:tcPr>
          <w:p w14:paraId="24279175" w14:textId="3E7D161E" w:rsidR="005946F2" w:rsidRPr="009E334F" w:rsidRDefault="005946F2" w:rsidP="005946F2">
            <w:pPr>
              <w:rPr>
                <w:rFonts w:ascii="Times New Roman" w:hAnsi="Times New Roman" w:cs="Times New Roman"/>
                <w:sz w:val="24"/>
                <w:szCs w:val="24"/>
              </w:rPr>
            </w:pPr>
            <w:r w:rsidRPr="009E334F">
              <w:rPr>
                <w:rFonts w:ascii="Times New Roman" w:hAnsi="Times New Roman" w:cs="Times New Roman"/>
                <w:sz w:val="24"/>
                <w:szCs w:val="24"/>
              </w:rPr>
              <w:t>Дата и время окончания срока подачи заявок на участие в закупке</w:t>
            </w:r>
          </w:p>
        </w:tc>
        <w:tc>
          <w:tcPr>
            <w:tcW w:w="7036" w:type="dxa"/>
          </w:tcPr>
          <w:p w14:paraId="1D040B60" w14:textId="45888584" w:rsidR="005946F2" w:rsidRPr="009E334F" w:rsidRDefault="00C75337" w:rsidP="005946F2">
            <w:pPr>
              <w:jc w:val="both"/>
              <w:rPr>
                <w:rFonts w:ascii="Times New Roman" w:hAnsi="Times New Roman" w:cs="Times New Roman"/>
                <w:color w:val="FF0000"/>
                <w:sz w:val="24"/>
                <w:szCs w:val="24"/>
              </w:rPr>
            </w:pPr>
            <w:r>
              <w:rPr>
                <w:rFonts w:ascii="Times New Roman" w:hAnsi="Times New Roman" w:cs="Times New Roman"/>
                <w:color w:val="FF0000"/>
                <w:sz w:val="24"/>
                <w:szCs w:val="24"/>
                <w:highlight w:val="yellow"/>
                <w:lang w:val="en-US"/>
              </w:rPr>
              <w:t>07</w:t>
            </w:r>
            <w:r>
              <w:rPr>
                <w:rFonts w:ascii="Times New Roman" w:hAnsi="Times New Roman" w:cs="Times New Roman"/>
                <w:color w:val="FF0000"/>
                <w:sz w:val="24"/>
                <w:szCs w:val="24"/>
                <w:highlight w:val="yellow"/>
              </w:rPr>
              <w:t>.0</w:t>
            </w:r>
            <w:r>
              <w:rPr>
                <w:rFonts w:ascii="Times New Roman" w:hAnsi="Times New Roman" w:cs="Times New Roman"/>
                <w:color w:val="FF0000"/>
                <w:sz w:val="24"/>
                <w:szCs w:val="24"/>
                <w:highlight w:val="yellow"/>
                <w:lang w:val="en-US"/>
              </w:rPr>
              <w:t>4</w:t>
            </w:r>
            <w:r w:rsidR="005946F2" w:rsidRPr="00BF25B1">
              <w:rPr>
                <w:rFonts w:ascii="Times New Roman" w:hAnsi="Times New Roman" w:cs="Times New Roman"/>
                <w:color w:val="FF0000"/>
                <w:sz w:val="24"/>
                <w:szCs w:val="24"/>
                <w:highlight w:val="yellow"/>
              </w:rPr>
              <w:t>.2025 года в 09:00:00 по МСК</w:t>
            </w:r>
          </w:p>
        </w:tc>
      </w:tr>
      <w:tr w:rsidR="00AD7032" w:rsidRPr="009E334F" w14:paraId="7E09CF4D" w14:textId="77777777" w:rsidTr="00074B7C">
        <w:tc>
          <w:tcPr>
            <w:tcW w:w="576" w:type="dxa"/>
          </w:tcPr>
          <w:p w14:paraId="736CA4C2" w14:textId="7EF7E7F8" w:rsidR="00AD7032" w:rsidRPr="009E334F" w:rsidRDefault="00AD7032" w:rsidP="00AD7032">
            <w:pPr>
              <w:rPr>
                <w:rFonts w:ascii="Times New Roman" w:hAnsi="Times New Roman" w:cs="Times New Roman"/>
                <w:sz w:val="24"/>
                <w:szCs w:val="24"/>
              </w:rPr>
            </w:pPr>
            <w:r w:rsidRPr="009E334F">
              <w:rPr>
                <w:rFonts w:ascii="Times New Roman" w:hAnsi="Times New Roman" w:cs="Times New Roman"/>
                <w:sz w:val="24"/>
                <w:szCs w:val="24"/>
              </w:rPr>
              <w:t>14.</w:t>
            </w:r>
          </w:p>
        </w:tc>
        <w:tc>
          <w:tcPr>
            <w:tcW w:w="3150" w:type="dxa"/>
          </w:tcPr>
          <w:p w14:paraId="29F9AD93" w14:textId="57B25A0E" w:rsidR="00AD7032" w:rsidRPr="009E334F" w:rsidRDefault="00AD7032" w:rsidP="00AD7032">
            <w:pPr>
              <w:rPr>
                <w:rFonts w:ascii="Times New Roman" w:hAnsi="Times New Roman" w:cs="Times New Roman"/>
                <w:sz w:val="24"/>
                <w:szCs w:val="24"/>
              </w:rPr>
            </w:pPr>
            <w:r w:rsidRPr="009E334F">
              <w:rPr>
                <w:rFonts w:ascii="Times New Roman" w:hAnsi="Times New Roman" w:cs="Times New Roman"/>
                <w:sz w:val="24"/>
                <w:szCs w:val="24"/>
              </w:rPr>
              <w:t>Порядок подачи заявок на участие в закупке</w:t>
            </w:r>
          </w:p>
        </w:tc>
        <w:tc>
          <w:tcPr>
            <w:tcW w:w="7036" w:type="dxa"/>
          </w:tcPr>
          <w:p w14:paraId="6A84A70F" w14:textId="0C07A87D" w:rsidR="00AD7032" w:rsidRPr="009E334F" w:rsidRDefault="00AD7032" w:rsidP="00B513A1">
            <w:pPr>
              <w:jc w:val="both"/>
              <w:rPr>
                <w:rFonts w:ascii="Times New Roman" w:hAnsi="Times New Roman" w:cs="Times New Roman"/>
                <w:sz w:val="24"/>
                <w:szCs w:val="24"/>
              </w:rPr>
            </w:pPr>
            <w:r w:rsidRPr="009E334F">
              <w:rPr>
                <w:rFonts w:ascii="Times New Roman" w:hAnsi="Times New Roman" w:cs="Times New Roman"/>
                <w:sz w:val="24"/>
                <w:szCs w:val="24"/>
              </w:rPr>
              <w:t>Согласно регламенту ЭТП</w:t>
            </w:r>
            <w:r w:rsidR="00B513A1" w:rsidRPr="009E334F">
              <w:rPr>
                <w:rFonts w:ascii="Times New Roman" w:hAnsi="Times New Roman" w:cs="Times New Roman"/>
                <w:sz w:val="24"/>
                <w:szCs w:val="24"/>
              </w:rPr>
              <w:t xml:space="preserve"> http:</w:t>
            </w:r>
            <w:r w:rsidR="003E5862" w:rsidRPr="003E5862">
              <w:rPr>
                <w:rFonts w:ascii="Times New Roman" w:hAnsi="Times New Roman" w:cs="Times New Roman"/>
                <w:sz w:val="24"/>
                <w:szCs w:val="24"/>
              </w:rPr>
              <w:t xml:space="preserve"> //tender.lot-online.ru/</w:t>
            </w:r>
          </w:p>
        </w:tc>
      </w:tr>
      <w:tr w:rsidR="00AD7032" w:rsidRPr="009E334F" w14:paraId="4F296A3F" w14:textId="77777777" w:rsidTr="00074B7C">
        <w:tc>
          <w:tcPr>
            <w:tcW w:w="576" w:type="dxa"/>
          </w:tcPr>
          <w:p w14:paraId="5962A98B" w14:textId="4846DB00" w:rsidR="00AD7032" w:rsidRPr="009E334F" w:rsidRDefault="009206FA" w:rsidP="00AD7032">
            <w:pPr>
              <w:rPr>
                <w:rFonts w:ascii="Times New Roman" w:hAnsi="Times New Roman" w:cs="Times New Roman"/>
                <w:sz w:val="24"/>
                <w:szCs w:val="24"/>
              </w:rPr>
            </w:pPr>
            <w:r>
              <w:rPr>
                <w:rFonts w:ascii="Times New Roman" w:hAnsi="Times New Roman" w:cs="Times New Roman"/>
                <w:sz w:val="24"/>
                <w:szCs w:val="24"/>
              </w:rPr>
              <w:t>15</w:t>
            </w:r>
            <w:r w:rsidR="00AD7032" w:rsidRPr="009E334F">
              <w:rPr>
                <w:rFonts w:ascii="Times New Roman" w:hAnsi="Times New Roman" w:cs="Times New Roman"/>
                <w:sz w:val="24"/>
                <w:szCs w:val="24"/>
              </w:rPr>
              <w:t>.</w:t>
            </w:r>
          </w:p>
        </w:tc>
        <w:tc>
          <w:tcPr>
            <w:tcW w:w="3150" w:type="dxa"/>
          </w:tcPr>
          <w:p w14:paraId="390F1AFB" w14:textId="56B89C9B" w:rsidR="00AD7032" w:rsidRPr="009E334F" w:rsidRDefault="00F72E66" w:rsidP="00F72E66">
            <w:pPr>
              <w:rPr>
                <w:rFonts w:ascii="Times New Roman" w:hAnsi="Times New Roman" w:cs="Times New Roman"/>
                <w:sz w:val="24"/>
                <w:szCs w:val="24"/>
              </w:rPr>
            </w:pPr>
            <w:r w:rsidRPr="009E334F">
              <w:rPr>
                <w:rFonts w:ascii="Times New Roman" w:hAnsi="Times New Roman" w:cs="Times New Roman"/>
                <w:sz w:val="24"/>
                <w:szCs w:val="24"/>
              </w:rPr>
              <w:t>Дата рассмотрения предложений участников закупки и д</w:t>
            </w:r>
            <w:r w:rsidR="00AD7032" w:rsidRPr="009E334F">
              <w:rPr>
                <w:rFonts w:ascii="Times New Roman" w:hAnsi="Times New Roman" w:cs="Times New Roman"/>
                <w:sz w:val="24"/>
                <w:szCs w:val="24"/>
              </w:rPr>
              <w:t>ата</w:t>
            </w:r>
            <w:r w:rsidRPr="009E334F">
              <w:rPr>
                <w:rFonts w:ascii="Times New Roman" w:hAnsi="Times New Roman" w:cs="Times New Roman"/>
                <w:sz w:val="24"/>
                <w:szCs w:val="24"/>
              </w:rPr>
              <w:t>,</w:t>
            </w:r>
            <w:r w:rsidR="00AD7032" w:rsidRPr="009E334F">
              <w:rPr>
                <w:rFonts w:ascii="Times New Roman" w:hAnsi="Times New Roman" w:cs="Times New Roman"/>
                <w:sz w:val="24"/>
                <w:szCs w:val="24"/>
              </w:rPr>
              <w:t xml:space="preserve"> порядок подведения итогов конкурентной закупки</w:t>
            </w:r>
          </w:p>
        </w:tc>
        <w:tc>
          <w:tcPr>
            <w:tcW w:w="7036" w:type="dxa"/>
          </w:tcPr>
          <w:p w14:paraId="7DF72FA4" w14:textId="05A3D0B6" w:rsidR="00AD7032" w:rsidRPr="009E334F" w:rsidRDefault="00C75337" w:rsidP="00F35A38">
            <w:pPr>
              <w:jc w:val="both"/>
              <w:rPr>
                <w:rFonts w:ascii="Times New Roman" w:hAnsi="Times New Roman" w:cs="Times New Roman"/>
                <w:color w:val="FF0000"/>
                <w:sz w:val="24"/>
                <w:szCs w:val="24"/>
              </w:rPr>
            </w:pPr>
            <w:r>
              <w:rPr>
                <w:rFonts w:ascii="Times New Roman" w:hAnsi="Times New Roman" w:cs="Times New Roman"/>
                <w:color w:val="FF0000"/>
                <w:sz w:val="24"/>
                <w:szCs w:val="24"/>
                <w:highlight w:val="yellow"/>
                <w:lang w:val="en-US"/>
              </w:rPr>
              <w:t>07</w:t>
            </w:r>
            <w:r w:rsidR="00AD7032" w:rsidRPr="005946F2">
              <w:rPr>
                <w:rFonts w:ascii="Times New Roman" w:hAnsi="Times New Roman" w:cs="Times New Roman"/>
                <w:color w:val="FF0000"/>
                <w:sz w:val="24"/>
                <w:szCs w:val="24"/>
                <w:highlight w:val="yellow"/>
              </w:rPr>
              <w:t>.0</w:t>
            </w:r>
            <w:r w:rsidR="005946F2" w:rsidRPr="005946F2">
              <w:rPr>
                <w:rFonts w:ascii="Times New Roman" w:hAnsi="Times New Roman" w:cs="Times New Roman"/>
                <w:color w:val="FF0000"/>
                <w:sz w:val="24"/>
                <w:szCs w:val="24"/>
                <w:highlight w:val="yellow"/>
              </w:rPr>
              <w:t>4</w:t>
            </w:r>
            <w:r w:rsidR="00AD7032" w:rsidRPr="005946F2">
              <w:rPr>
                <w:rFonts w:ascii="Times New Roman" w:hAnsi="Times New Roman" w:cs="Times New Roman"/>
                <w:color w:val="FF0000"/>
                <w:sz w:val="24"/>
                <w:szCs w:val="24"/>
                <w:highlight w:val="yellow"/>
              </w:rPr>
              <w:t>.202</w:t>
            </w:r>
            <w:r w:rsidR="005946F2" w:rsidRPr="005946F2">
              <w:rPr>
                <w:rFonts w:ascii="Times New Roman" w:hAnsi="Times New Roman" w:cs="Times New Roman"/>
                <w:color w:val="FF0000"/>
                <w:sz w:val="24"/>
                <w:szCs w:val="24"/>
                <w:highlight w:val="yellow"/>
              </w:rPr>
              <w:t>5</w:t>
            </w:r>
            <w:r w:rsidR="00AD7032" w:rsidRPr="005946F2">
              <w:rPr>
                <w:rFonts w:ascii="Times New Roman" w:hAnsi="Times New Roman" w:cs="Times New Roman"/>
                <w:color w:val="FF0000"/>
                <w:sz w:val="24"/>
                <w:szCs w:val="24"/>
                <w:highlight w:val="yellow"/>
              </w:rPr>
              <w:t xml:space="preserve"> года</w:t>
            </w:r>
            <w:r w:rsidR="00B62438" w:rsidRPr="005946F2">
              <w:rPr>
                <w:rFonts w:ascii="Times New Roman" w:hAnsi="Times New Roman" w:cs="Times New Roman"/>
                <w:color w:val="FF0000"/>
                <w:sz w:val="24"/>
                <w:szCs w:val="24"/>
                <w:highlight w:val="yellow"/>
              </w:rPr>
              <w:t xml:space="preserve"> до 23:59:59 по МСК</w:t>
            </w:r>
          </w:p>
          <w:p w14:paraId="6297E28C" w14:textId="77777777" w:rsidR="00AD7032" w:rsidRPr="009E334F" w:rsidRDefault="00AD7032" w:rsidP="00F35A38">
            <w:pPr>
              <w:jc w:val="both"/>
              <w:rPr>
                <w:rFonts w:ascii="Times New Roman" w:hAnsi="Times New Roman" w:cs="Times New Roman"/>
                <w:sz w:val="24"/>
                <w:szCs w:val="24"/>
              </w:rPr>
            </w:pPr>
            <w:r w:rsidRPr="009E334F">
              <w:rPr>
                <w:rFonts w:ascii="Times New Roman" w:hAnsi="Times New Roman" w:cs="Times New Roman"/>
                <w:sz w:val="24"/>
                <w:szCs w:val="24"/>
              </w:rPr>
              <w:t>Порядок подведения итогов конкурентной закупки</w:t>
            </w:r>
            <w:r w:rsidR="00F35A38" w:rsidRPr="009E334F">
              <w:rPr>
                <w:rFonts w:ascii="Times New Roman" w:hAnsi="Times New Roman" w:cs="Times New Roman"/>
                <w:sz w:val="24"/>
                <w:szCs w:val="24"/>
              </w:rPr>
              <w:t>:</w:t>
            </w:r>
          </w:p>
          <w:p w14:paraId="3B0F0C52" w14:textId="22B52074" w:rsidR="00F35A38" w:rsidRPr="009E334F" w:rsidRDefault="00F35A38" w:rsidP="00F35A38">
            <w:pPr>
              <w:jc w:val="both"/>
              <w:rPr>
                <w:rFonts w:ascii="Times New Roman" w:hAnsi="Times New Roman" w:cs="Times New Roman"/>
                <w:sz w:val="24"/>
                <w:szCs w:val="24"/>
              </w:rPr>
            </w:pPr>
            <w:r w:rsidRPr="009E334F">
              <w:rPr>
                <w:rFonts w:ascii="Times New Roman" w:hAnsi="Times New Roman" w:cs="Times New Roman"/>
                <w:sz w:val="24"/>
                <w:szCs w:val="24"/>
              </w:rPr>
              <w:t>1.</w:t>
            </w:r>
            <w:r w:rsidRPr="009E334F">
              <w:rPr>
                <w:rFonts w:ascii="Times New Roman" w:hAnsi="Times New Roman" w:cs="Times New Roman"/>
                <w:sz w:val="24"/>
                <w:szCs w:val="24"/>
              </w:rPr>
              <w:tab/>
              <w:t>По результат</w:t>
            </w:r>
            <w:bookmarkStart w:id="0" w:name="_GoBack"/>
            <w:bookmarkEnd w:id="0"/>
            <w:r w:rsidRPr="009E334F">
              <w:rPr>
                <w:rFonts w:ascii="Times New Roman" w:hAnsi="Times New Roman" w:cs="Times New Roman"/>
                <w:sz w:val="24"/>
                <w:szCs w:val="24"/>
              </w:rPr>
              <w:t>ам оценки заявок на участие в закупке, представленных Участниками закупки, в случае признания закупки состоявшейся, Закупочная комиссия определяет Победителя закупки в сроки, установленные Извещением о проведении закупки.</w:t>
            </w:r>
          </w:p>
          <w:p w14:paraId="4B588493" w14:textId="19AAC4D4" w:rsidR="00F35A38" w:rsidRPr="009E334F" w:rsidRDefault="00F35A38" w:rsidP="00F35A38">
            <w:pPr>
              <w:jc w:val="both"/>
              <w:rPr>
                <w:rFonts w:ascii="Times New Roman" w:hAnsi="Times New Roman" w:cs="Times New Roman"/>
                <w:sz w:val="24"/>
                <w:szCs w:val="24"/>
              </w:rPr>
            </w:pPr>
            <w:r w:rsidRPr="009E334F">
              <w:rPr>
                <w:rFonts w:ascii="Times New Roman" w:hAnsi="Times New Roman" w:cs="Times New Roman"/>
                <w:sz w:val="24"/>
                <w:szCs w:val="24"/>
              </w:rPr>
              <w:t>2.</w:t>
            </w:r>
            <w:r w:rsidRPr="009E334F">
              <w:rPr>
                <w:rFonts w:ascii="Times New Roman" w:hAnsi="Times New Roman" w:cs="Times New Roman"/>
                <w:sz w:val="24"/>
                <w:szCs w:val="24"/>
              </w:rPr>
              <w:tab/>
              <w:t>В случае признания закупки несостоявшейся, по решению закупочной комиссии, подведение итогов закупки может быть проведено ранее сроков, установленных в Извещении.</w:t>
            </w:r>
          </w:p>
          <w:p w14:paraId="1DE2CCA1" w14:textId="2ACEF813" w:rsidR="00F35A38" w:rsidRPr="009E334F" w:rsidRDefault="00F35A38" w:rsidP="00F35A38">
            <w:pPr>
              <w:jc w:val="both"/>
              <w:rPr>
                <w:rFonts w:ascii="Times New Roman" w:hAnsi="Times New Roman" w:cs="Times New Roman"/>
                <w:sz w:val="24"/>
                <w:szCs w:val="24"/>
              </w:rPr>
            </w:pPr>
            <w:r w:rsidRPr="009E334F">
              <w:rPr>
                <w:rFonts w:ascii="Times New Roman" w:hAnsi="Times New Roman" w:cs="Times New Roman"/>
                <w:sz w:val="24"/>
                <w:szCs w:val="24"/>
              </w:rPr>
              <w:t>3.</w:t>
            </w:r>
            <w:r w:rsidRPr="009E334F">
              <w:rPr>
                <w:rFonts w:ascii="Times New Roman" w:hAnsi="Times New Roman" w:cs="Times New Roman"/>
                <w:sz w:val="24"/>
                <w:szCs w:val="24"/>
              </w:rPr>
              <w:tab/>
            </w:r>
            <w:r w:rsidRPr="00D205C8">
              <w:rPr>
                <w:rFonts w:ascii="Times New Roman" w:hAnsi="Times New Roman" w:cs="Times New Roman"/>
                <w:sz w:val="24"/>
                <w:szCs w:val="24"/>
              </w:rPr>
              <w:t>Победителем конкурса признается Участник конкурса, заявка на участие в закупке которого соответствует требованиям настоящей закупочной документации и набрала наибольшее итоговое значение в соответствии с критериями и порядком оценки и сопоставления заявок, определенными в настоящей закупочной документации. Данной заявке присваивается первый номер.</w:t>
            </w:r>
          </w:p>
          <w:p w14:paraId="20D0EC12" w14:textId="0DAAC3BD" w:rsidR="00F35A38" w:rsidRPr="009E334F" w:rsidRDefault="00F35A38" w:rsidP="00F35A38">
            <w:pPr>
              <w:jc w:val="both"/>
              <w:rPr>
                <w:rFonts w:ascii="Times New Roman" w:hAnsi="Times New Roman" w:cs="Times New Roman"/>
                <w:sz w:val="24"/>
                <w:szCs w:val="24"/>
              </w:rPr>
            </w:pPr>
            <w:r w:rsidRPr="009E334F">
              <w:rPr>
                <w:rFonts w:ascii="Times New Roman" w:hAnsi="Times New Roman" w:cs="Times New Roman"/>
                <w:sz w:val="24"/>
                <w:szCs w:val="24"/>
              </w:rPr>
              <w:t>4. В случае, если заявкам нескольких Участников конкурса были присвоены одинаковые итоговые значения</w:t>
            </w:r>
            <w:r w:rsidRPr="00D205C8">
              <w:rPr>
                <w:rFonts w:ascii="Times New Roman" w:hAnsi="Times New Roman" w:cs="Times New Roman"/>
                <w:sz w:val="24"/>
                <w:szCs w:val="24"/>
              </w:rPr>
              <w:t>, победителем закупки признается Участник конкурса, заявка которого была подана ранее остальных.</w:t>
            </w:r>
          </w:p>
          <w:p w14:paraId="09FD2F22" w14:textId="6B23D0D8" w:rsidR="00F35A38" w:rsidRPr="009E334F" w:rsidRDefault="00F35A38" w:rsidP="00F35A38">
            <w:pPr>
              <w:jc w:val="both"/>
              <w:rPr>
                <w:rFonts w:ascii="Times New Roman" w:hAnsi="Times New Roman" w:cs="Times New Roman"/>
                <w:sz w:val="24"/>
                <w:szCs w:val="24"/>
              </w:rPr>
            </w:pPr>
            <w:r w:rsidRPr="009E334F">
              <w:rPr>
                <w:rFonts w:ascii="Times New Roman" w:hAnsi="Times New Roman" w:cs="Times New Roman"/>
                <w:sz w:val="24"/>
                <w:szCs w:val="24"/>
              </w:rPr>
              <w:t>5.</w:t>
            </w:r>
            <w:r w:rsidRPr="009E334F">
              <w:rPr>
                <w:rFonts w:ascii="Times New Roman" w:hAnsi="Times New Roman" w:cs="Times New Roman"/>
                <w:sz w:val="24"/>
                <w:szCs w:val="24"/>
              </w:rPr>
              <w:tab/>
              <w:t>Заказчик закупки составляет протокол подведения итогов и размещает его на электронной торговой площадке и в единой информационной системе.</w:t>
            </w:r>
          </w:p>
          <w:p w14:paraId="5105CE7E" w14:textId="580FEE98" w:rsidR="00F35A38" w:rsidRPr="009E334F" w:rsidRDefault="00F35A38" w:rsidP="00F35A38">
            <w:pPr>
              <w:jc w:val="both"/>
              <w:rPr>
                <w:rFonts w:ascii="Times New Roman" w:hAnsi="Times New Roman" w:cs="Times New Roman"/>
                <w:sz w:val="24"/>
                <w:szCs w:val="24"/>
              </w:rPr>
            </w:pPr>
            <w:r w:rsidRPr="009E334F">
              <w:rPr>
                <w:rFonts w:ascii="Times New Roman" w:hAnsi="Times New Roman" w:cs="Times New Roman"/>
                <w:sz w:val="24"/>
                <w:szCs w:val="24"/>
              </w:rPr>
              <w:t>6.</w:t>
            </w:r>
            <w:r w:rsidRPr="009E334F">
              <w:rPr>
                <w:rFonts w:ascii="Times New Roman" w:hAnsi="Times New Roman" w:cs="Times New Roman"/>
                <w:sz w:val="24"/>
                <w:szCs w:val="24"/>
              </w:rPr>
              <w:tab/>
              <w:t>Договор по результатам закупки заключается с использованием программно-аппаратных средств электронной торговой площадки, и должен быть подписан электронной подписью лица, имеющего право действовать от имени соответственно участника такой закупки, заказчика.</w:t>
            </w:r>
          </w:p>
          <w:p w14:paraId="66CF98E1" w14:textId="76412E6F" w:rsidR="00F35A38" w:rsidRPr="009E334F" w:rsidRDefault="00F35A38" w:rsidP="00F35A38">
            <w:pPr>
              <w:jc w:val="both"/>
              <w:rPr>
                <w:rFonts w:ascii="Times New Roman" w:hAnsi="Times New Roman" w:cs="Times New Roman"/>
                <w:sz w:val="24"/>
                <w:szCs w:val="24"/>
              </w:rPr>
            </w:pPr>
            <w:r w:rsidRPr="009E334F">
              <w:rPr>
                <w:rFonts w:ascii="Times New Roman" w:hAnsi="Times New Roman" w:cs="Times New Roman"/>
                <w:sz w:val="24"/>
                <w:szCs w:val="24"/>
              </w:rPr>
              <w:t>7.</w:t>
            </w:r>
            <w:r w:rsidRPr="009E334F">
              <w:rPr>
                <w:rFonts w:ascii="Times New Roman" w:hAnsi="Times New Roman" w:cs="Times New Roman"/>
                <w:sz w:val="24"/>
                <w:szCs w:val="24"/>
              </w:rPr>
              <w:tab/>
              <w:t>В случае наличия разногласий по проекту договора, направленному Заказчиком, Участник конкурса составляет протокол разногласий с указанием замечаний к положениям проекта договора, не соответствующим условиям закупочной документации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торговой площадки. Заказчик рассматривает протокол разногласий и направляет участнику конкурса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4528D92A" w14:textId="3D9F43C6" w:rsidR="00F35A38" w:rsidRPr="009E334F" w:rsidRDefault="00F35A38" w:rsidP="00F35A38">
            <w:pPr>
              <w:jc w:val="both"/>
              <w:rPr>
                <w:rFonts w:ascii="Times New Roman" w:hAnsi="Times New Roman" w:cs="Times New Roman"/>
                <w:sz w:val="24"/>
                <w:szCs w:val="24"/>
              </w:rPr>
            </w:pPr>
            <w:r w:rsidRPr="009E334F">
              <w:rPr>
                <w:rFonts w:ascii="Times New Roman" w:hAnsi="Times New Roman" w:cs="Times New Roman"/>
                <w:sz w:val="24"/>
                <w:szCs w:val="24"/>
              </w:rPr>
              <w:t>8.</w:t>
            </w:r>
            <w:r w:rsidRPr="009E334F">
              <w:rPr>
                <w:rFonts w:ascii="Times New Roman" w:hAnsi="Times New Roman" w:cs="Times New Roman"/>
                <w:sz w:val="24"/>
                <w:szCs w:val="24"/>
              </w:rPr>
              <w:tab/>
              <w:t>В случаях, когда Победитель закупки уклоняется от заключения договора на условиях настоящей закупочной документации, Заказчик вправе по своему усмотрению:</w:t>
            </w:r>
          </w:p>
          <w:p w14:paraId="4B1FE98A" w14:textId="77777777" w:rsidR="00F35A38" w:rsidRPr="009E334F" w:rsidRDefault="00F35A38" w:rsidP="00F35A38">
            <w:pPr>
              <w:jc w:val="both"/>
              <w:rPr>
                <w:rFonts w:ascii="Times New Roman" w:hAnsi="Times New Roman" w:cs="Times New Roman"/>
                <w:sz w:val="24"/>
                <w:szCs w:val="24"/>
              </w:rPr>
            </w:pPr>
            <w:r w:rsidRPr="009E334F">
              <w:rPr>
                <w:rFonts w:ascii="Times New Roman" w:hAnsi="Times New Roman" w:cs="Times New Roman"/>
                <w:sz w:val="24"/>
                <w:szCs w:val="24"/>
              </w:rPr>
              <w:t>­</w:t>
            </w:r>
            <w:r w:rsidRPr="009E334F">
              <w:rPr>
                <w:rFonts w:ascii="Times New Roman" w:hAnsi="Times New Roman" w:cs="Times New Roman"/>
                <w:sz w:val="24"/>
                <w:szCs w:val="24"/>
              </w:rPr>
              <w:tab/>
              <w:t xml:space="preserve">либо обратиться в суд с иском о понуждении такого Победителя закупки заключить договор, а также о возмещении </w:t>
            </w:r>
            <w:r w:rsidRPr="009E334F">
              <w:rPr>
                <w:rFonts w:ascii="Times New Roman" w:hAnsi="Times New Roman" w:cs="Times New Roman"/>
                <w:sz w:val="24"/>
                <w:szCs w:val="24"/>
              </w:rPr>
              <w:lastRenderedPageBreak/>
              <w:t>убытков, причиненных уклонением от заключения договора Победителем закупки;</w:t>
            </w:r>
          </w:p>
          <w:p w14:paraId="224F1F56" w14:textId="77777777" w:rsidR="00F35A38" w:rsidRPr="009E334F" w:rsidRDefault="00F35A38" w:rsidP="00F35A38">
            <w:pPr>
              <w:jc w:val="both"/>
              <w:rPr>
                <w:rFonts w:ascii="Times New Roman" w:hAnsi="Times New Roman" w:cs="Times New Roman"/>
                <w:sz w:val="24"/>
                <w:szCs w:val="24"/>
              </w:rPr>
            </w:pPr>
            <w:r w:rsidRPr="009E334F">
              <w:rPr>
                <w:rFonts w:ascii="Times New Roman" w:hAnsi="Times New Roman" w:cs="Times New Roman"/>
                <w:sz w:val="24"/>
                <w:szCs w:val="24"/>
              </w:rPr>
              <w:t>­</w:t>
            </w:r>
            <w:r w:rsidRPr="009E334F">
              <w:rPr>
                <w:rFonts w:ascii="Times New Roman" w:hAnsi="Times New Roman" w:cs="Times New Roman"/>
                <w:sz w:val="24"/>
                <w:szCs w:val="24"/>
              </w:rPr>
              <w:tab/>
              <w:t>либо заключить договор с Участником закупки, Заявке которого присвоен следующий по ранжиру номер, зафиксировав данное обстоятельство в соответствующем протоколе;</w:t>
            </w:r>
          </w:p>
          <w:p w14:paraId="5071F5AA" w14:textId="77777777" w:rsidR="00F35A38" w:rsidRPr="009E334F" w:rsidRDefault="00F35A38" w:rsidP="00F35A38">
            <w:pPr>
              <w:jc w:val="both"/>
              <w:rPr>
                <w:rFonts w:ascii="Times New Roman" w:hAnsi="Times New Roman" w:cs="Times New Roman"/>
                <w:sz w:val="24"/>
                <w:szCs w:val="24"/>
              </w:rPr>
            </w:pPr>
            <w:r w:rsidRPr="009E334F">
              <w:rPr>
                <w:rFonts w:ascii="Times New Roman" w:hAnsi="Times New Roman" w:cs="Times New Roman"/>
                <w:sz w:val="24"/>
                <w:szCs w:val="24"/>
              </w:rPr>
              <w:t>­</w:t>
            </w:r>
            <w:r w:rsidRPr="009E334F">
              <w:rPr>
                <w:rFonts w:ascii="Times New Roman" w:hAnsi="Times New Roman" w:cs="Times New Roman"/>
                <w:sz w:val="24"/>
                <w:szCs w:val="24"/>
              </w:rPr>
              <w:tab/>
              <w:t>либо принять решение о признании закупки несостоявшейся и провести новую Закупочную процедуру.</w:t>
            </w:r>
          </w:p>
          <w:p w14:paraId="3EEA6947" w14:textId="21F7C8B1" w:rsidR="00F35A38" w:rsidRPr="009E334F" w:rsidRDefault="00F35A38" w:rsidP="00F35A38">
            <w:pPr>
              <w:jc w:val="both"/>
              <w:rPr>
                <w:rFonts w:ascii="Times New Roman" w:hAnsi="Times New Roman" w:cs="Times New Roman"/>
                <w:sz w:val="24"/>
                <w:szCs w:val="24"/>
              </w:rPr>
            </w:pPr>
            <w:r w:rsidRPr="009E334F">
              <w:rPr>
                <w:rFonts w:ascii="Times New Roman" w:hAnsi="Times New Roman" w:cs="Times New Roman"/>
                <w:sz w:val="24"/>
                <w:szCs w:val="24"/>
              </w:rPr>
              <w:t>9.</w:t>
            </w:r>
            <w:r w:rsidRPr="009E334F">
              <w:rPr>
                <w:rFonts w:ascii="Times New Roman" w:hAnsi="Times New Roman" w:cs="Times New Roman"/>
                <w:sz w:val="24"/>
                <w:szCs w:val="24"/>
              </w:rPr>
              <w:tab/>
              <w:t>В случае уклонения Участника закупки, заявке на участие в закупке которого присвоен второй и последующие по окончательному ранжированию номера, от заключения договора, Заказчик вправе по своему усмотрению:</w:t>
            </w:r>
          </w:p>
          <w:p w14:paraId="41D59F8F" w14:textId="77777777" w:rsidR="00F35A38" w:rsidRPr="009E334F" w:rsidRDefault="00F35A38" w:rsidP="00F35A38">
            <w:pPr>
              <w:jc w:val="both"/>
              <w:rPr>
                <w:rFonts w:ascii="Times New Roman" w:hAnsi="Times New Roman" w:cs="Times New Roman"/>
                <w:sz w:val="24"/>
                <w:szCs w:val="24"/>
              </w:rPr>
            </w:pPr>
            <w:r w:rsidRPr="009E334F">
              <w:rPr>
                <w:rFonts w:ascii="Times New Roman" w:hAnsi="Times New Roman" w:cs="Times New Roman"/>
                <w:sz w:val="24"/>
                <w:szCs w:val="24"/>
              </w:rPr>
              <w:t>­</w:t>
            </w:r>
            <w:r w:rsidRPr="009E334F">
              <w:rPr>
                <w:rFonts w:ascii="Times New Roman" w:hAnsi="Times New Roman" w:cs="Times New Roman"/>
                <w:sz w:val="24"/>
                <w:szCs w:val="24"/>
              </w:rPr>
              <w:tab/>
              <w:t>либо обратиться в суд с иском о понуждении такого Участника заключить договор, а также о возмещении убытков, причиненных уклонением от заключения договора;</w:t>
            </w:r>
          </w:p>
          <w:p w14:paraId="3B5717D4" w14:textId="77777777" w:rsidR="00F35A38" w:rsidRPr="009E334F" w:rsidRDefault="00F35A38" w:rsidP="00F35A38">
            <w:pPr>
              <w:jc w:val="both"/>
              <w:rPr>
                <w:rFonts w:ascii="Times New Roman" w:hAnsi="Times New Roman" w:cs="Times New Roman"/>
                <w:sz w:val="24"/>
                <w:szCs w:val="24"/>
              </w:rPr>
            </w:pPr>
            <w:r w:rsidRPr="009E334F">
              <w:rPr>
                <w:rFonts w:ascii="Times New Roman" w:hAnsi="Times New Roman" w:cs="Times New Roman"/>
                <w:sz w:val="24"/>
                <w:szCs w:val="24"/>
              </w:rPr>
              <w:t>­</w:t>
            </w:r>
            <w:r w:rsidRPr="009E334F">
              <w:rPr>
                <w:rFonts w:ascii="Times New Roman" w:hAnsi="Times New Roman" w:cs="Times New Roman"/>
                <w:sz w:val="24"/>
                <w:szCs w:val="24"/>
              </w:rPr>
              <w:tab/>
              <w:t>либо заключить договор с Участником закупки, Заявке которого присвоен последующий по окончательному ранжированию номер, при условии уклонения Участника закупки Заявке которого присвоен предыдущий номер, зафиксировав данное обстоятельство в соответствующем протоколе;</w:t>
            </w:r>
          </w:p>
          <w:p w14:paraId="1DCBF876" w14:textId="77777777" w:rsidR="00F35A38" w:rsidRPr="009E334F" w:rsidRDefault="00F35A38" w:rsidP="00F35A38">
            <w:pPr>
              <w:jc w:val="both"/>
              <w:rPr>
                <w:rFonts w:ascii="Times New Roman" w:hAnsi="Times New Roman" w:cs="Times New Roman"/>
                <w:sz w:val="24"/>
                <w:szCs w:val="24"/>
              </w:rPr>
            </w:pPr>
            <w:r w:rsidRPr="009E334F">
              <w:rPr>
                <w:rFonts w:ascii="Times New Roman" w:hAnsi="Times New Roman" w:cs="Times New Roman"/>
                <w:sz w:val="24"/>
                <w:szCs w:val="24"/>
              </w:rPr>
              <w:t>­</w:t>
            </w:r>
            <w:r w:rsidRPr="009E334F">
              <w:rPr>
                <w:rFonts w:ascii="Times New Roman" w:hAnsi="Times New Roman" w:cs="Times New Roman"/>
                <w:sz w:val="24"/>
                <w:szCs w:val="24"/>
              </w:rPr>
              <w:tab/>
              <w:t>либо принять решение о признании закупки несостоявшейся и провести новую Закупочную процедуру.</w:t>
            </w:r>
          </w:p>
          <w:p w14:paraId="3E4C471C" w14:textId="32D8C74E" w:rsidR="00F35A38" w:rsidRPr="009E334F" w:rsidRDefault="00F35A38" w:rsidP="00F35A38">
            <w:pPr>
              <w:jc w:val="both"/>
              <w:rPr>
                <w:rFonts w:ascii="Times New Roman" w:hAnsi="Times New Roman" w:cs="Times New Roman"/>
                <w:b/>
                <w:bCs/>
                <w:sz w:val="24"/>
                <w:szCs w:val="24"/>
              </w:rPr>
            </w:pPr>
            <w:r w:rsidRPr="009E334F">
              <w:rPr>
                <w:rFonts w:ascii="Times New Roman" w:hAnsi="Times New Roman" w:cs="Times New Roman"/>
                <w:b/>
                <w:bCs/>
                <w:sz w:val="24"/>
                <w:szCs w:val="24"/>
              </w:rPr>
              <w:t>Уведомление Участников конкурса о результатах конкурса:</w:t>
            </w:r>
          </w:p>
          <w:p w14:paraId="0F50CC00" w14:textId="567F898C" w:rsidR="00F35A38" w:rsidRPr="009E334F" w:rsidRDefault="00F35A38" w:rsidP="00F35A38">
            <w:pPr>
              <w:jc w:val="both"/>
              <w:rPr>
                <w:rFonts w:ascii="Times New Roman" w:hAnsi="Times New Roman" w:cs="Times New Roman"/>
                <w:sz w:val="24"/>
                <w:szCs w:val="24"/>
              </w:rPr>
            </w:pPr>
            <w:r w:rsidRPr="009E334F">
              <w:rPr>
                <w:rFonts w:ascii="Times New Roman" w:hAnsi="Times New Roman" w:cs="Times New Roman"/>
                <w:sz w:val="24"/>
                <w:szCs w:val="24"/>
              </w:rPr>
              <w:t>Протокол о выборе победителя конкурса публикуется на официальном сайте единой информационной системы в сфере закупок</w:t>
            </w:r>
            <w:r w:rsidR="00B513A1" w:rsidRPr="009E334F">
              <w:rPr>
                <w:rFonts w:ascii="Times New Roman" w:hAnsi="Times New Roman" w:cs="Times New Roman"/>
                <w:sz w:val="24"/>
                <w:szCs w:val="24"/>
              </w:rPr>
              <w:t xml:space="preserve"> http://zakupki.gov.ru и на ЭТП http://</w:t>
            </w:r>
            <w:r w:rsidR="003E5862" w:rsidRPr="003E5862">
              <w:rPr>
                <w:rFonts w:ascii="Times New Roman" w:hAnsi="Times New Roman" w:cs="Times New Roman"/>
                <w:sz w:val="24"/>
                <w:szCs w:val="24"/>
              </w:rPr>
              <w:t>tender.lot-online.ru/</w:t>
            </w:r>
            <w:r w:rsidRPr="009E334F">
              <w:rPr>
                <w:rFonts w:ascii="Times New Roman" w:hAnsi="Times New Roman" w:cs="Times New Roman"/>
                <w:sz w:val="24"/>
                <w:szCs w:val="24"/>
              </w:rPr>
              <w:t>не позднее 3 (трех) дней со дня подписания такого протокола.</w:t>
            </w:r>
          </w:p>
          <w:p w14:paraId="138ACEBA" w14:textId="279222F4" w:rsidR="00F35A38" w:rsidRPr="009E334F" w:rsidRDefault="00F35A38" w:rsidP="00B513A1">
            <w:pPr>
              <w:jc w:val="both"/>
              <w:rPr>
                <w:rFonts w:ascii="Times New Roman" w:hAnsi="Times New Roman" w:cs="Times New Roman"/>
                <w:sz w:val="24"/>
                <w:szCs w:val="24"/>
              </w:rPr>
            </w:pPr>
            <w:r w:rsidRPr="009E334F">
              <w:rPr>
                <w:rFonts w:ascii="Times New Roman" w:hAnsi="Times New Roman" w:cs="Times New Roman"/>
                <w:sz w:val="24"/>
                <w:szCs w:val="24"/>
              </w:rPr>
              <w:t>Если между подписанием протокола подведения итогов и договора изменится победитель (например, вследствие отказа), информация о таком изменении публикуется на официальном сайте единой информационной системы в сфер</w:t>
            </w:r>
            <w:r w:rsidR="00B513A1" w:rsidRPr="009E334F">
              <w:rPr>
                <w:rFonts w:ascii="Times New Roman" w:hAnsi="Times New Roman" w:cs="Times New Roman"/>
                <w:sz w:val="24"/>
                <w:szCs w:val="24"/>
              </w:rPr>
              <w:t>е закупок http://zakupki.gov.ru</w:t>
            </w:r>
            <w:r w:rsidRPr="009E334F">
              <w:rPr>
                <w:rFonts w:ascii="Times New Roman" w:hAnsi="Times New Roman" w:cs="Times New Roman"/>
                <w:sz w:val="24"/>
                <w:szCs w:val="24"/>
              </w:rPr>
              <w:t xml:space="preserve"> и на ЭТП </w:t>
            </w:r>
            <w:r w:rsidR="00B513A1" w:rsidRPr="009E334F">
              <w:rPr>
                <w:rFonts w:ascii="Times New Roman" w:hAnsi="Times New Roman" w:cs="Times New Roman"/>
                <w:sz w:val="24"/>
                <w:szCs w:val="24"/>
              </w:rPr>
              <w:t>http://</w:t>
            </w:r>
            <w:r w:rsidR="003E5862" w:rsidRPr="003E5862">
              <w:rPr>
                <w:rFonts w:ascii="Times New Roman" w:hAnsi="Times New Roman" w:cs="Times New Roman"/>
                <w:sz w:val="24"/>
                <w:szCs w:val="24"/>
              </w:rPr>
              <w:t xml:space="preserve"> //tender.lot-online.ru/</w:t>
            </w:r>
          </w:p>
        </w:tc>
      </w:tr>
      <w:tr w:rsidR="00074B7C" w:rsidRPr="009E334F" w14:paraId="1BF47267" w14:textId="77777777" w:rsidTr="00074B7C">
        <w:tc>
          <w:tcPr>
            <w:tcW w:w="576" w:type="dxa"/>
          </w:tcPr>
          <w:p w14:paraId="02DDC0F7" w14:textId="230E22AD" w:rsidR="00074B7C" w:rsidRPr="009E334F" w:rsidRDefault="009206FA" w:rsidP="00074B7C">
            <w:pPr>
              <w:rPr>
                <w:rFonts w:ascii="Times New Roman" w:hAnsi="Times New Roman" w:cs="Times New Roman"/>
                <w:sz w:val="24"/>
                <w:szCs w:val="24"/>
              </w:rPr>
            </w:pPr>
            <w:r>
              <w:rPr>
                <w:rFonts w:ascii="Times New Roman" w:hAnsi="Times New Roman" w:cs="Times New Roman"/>
                <w:sz w:val="24"/>
                <w:szCs w:val="24"/>
              </w:rPr>
              <w:lastRenderedPageBreak/>
              <w:t>16.</w:t>
            </w:r>
          </w:p>
        </w:tc>
        <w:tc>
          <w:tcPr>
            <w:tcW w:w="3150" w:type="dxa"/>
          </w:tcPr>
          <w:p w14:paraId="1040818D" w14:textId="25E510E9" w:rsidR="00074B7C" w:rsidRPr="009E334F" w:rsidRDefault="00F72E66" w:rsidP="00074B7C">
            <w:pPr>
              <w:rPr>
                <w:rFonts w:ascii="Times New Roman" w:hAnsi="Times New Roman" w:cs="Times New Roman"/>
                <w:sz w:val="24"/>
                <w:szCs w:val="24"/>
              </w:rPr>
            </w:pPr>
            <w:r w:rsidRPr="009E334F">
              <w:rPr>
                <w:rFonts w:ascii="Times New Roman" w:hAnsi="Times New Roman" w:cs="Times New Roman"/>
                <w:sz w:val="24"/>
                <w:szCs w:val="24"/>
              </w:rPr>
              <w:t>Единые требования к участникам закупки</w:t>
            </w:r>
          </w:p>
        </w:tc>
        <w:tc>
          <w:tcPr>
            <w:tcW w:w="7036" w:type="dxa"/>
          </w:tcPr>
          <w:p w14:paraId="34436D3C" w14:textId="77777777" w:rsidR="0098372A" w:rsidRPr="009E334F" w:rsidRDefault="0098372A" w:rsidP="00CC2176">
            <w:pPr>
              <w:jc w:val="both"/>
              <w:rPr>
                <w:rFonts w:ascii="Times New Roman" w:hAnsi="Times New Roman" w:cs="Times New Roman"/>
                <w:sz w:val="24"/>
                <w:szCs w:val="24"/>
              </w:rPr>
            </w:pPr>
            <w:r w:rsidRPr="009E334F">
              <w:rPr>
                <w:rFonts w:ascii="Times New Roman" w:hAnsi="Times New Roman" w:cs="Times New Roman"/>
                <w:sz w:val="24"/>
                <w:szCs w:val="24"/>
              </w:rPr>
              <w:t>Для участия в конкурентной закупке к участникам закупки</w:t>
            </w:r>
          </w:p>
          <w:p w14:paraId="19C25E22" w14:textId="77777777" w:rsidR="0098372A" w:rsidRPr="009E334F" w:rsidRDefault="0098372A" w:rsidP="00CC2176">
            <w:pPr>
              <w:jc w:val="both"/>
              <w:rPr>
                <w:rFonts w:ascii="Times New Roman" w:hAnsi="Times New Roman" w:cs="Times New Roman"/>
                <w:sz w:val="24"/>
                <w:szCs w:val="24"/>
              </w:rPr>
            </w:pPr>
            <w:r w:rsidRPr="009E334F">
              <w:rPr>
                <w:rFonts w:ascii="Times New Roman" w:hAnsi="Times New Roman" w:cs="Times New Roman"/>
                <w:sz w:val="24"/>
                <w:szCs w:val="24"/>
              </w:rPr>
              <w:t>устанавливаются следующие обязательные требования:</w:t>
            </w:r>
          </w:p>
          <w:p w14:paraId="50A1EED4" w14:textId="77777777" w:rsidR="0098372A" w:rsidRPr="009E334F" w:rsidRDefault="0098372A" w:rsidP="00CC2176">
            <w:pPr>
              <w:jc w:val="both"/>
              <w:rPr>
                <w:rFonts w:ascii="Times New Roman" w:hAnsi="Times New Roman" w:cs="Times New Roman"/>
                <w:sz w:val="24"/>
                <w:szCs w:val="24"/>
              </w:rPr>
            </w:pPr>
            <w:r w:rsidRPr="009E334F">
              <w:rPr>
                <w:rFonts w:ascii="Times New Roman" w:hAnsi="Times New Roman" w:cs="Times New Roman"/>
                <w:sz w:val="24"/>
                <w:szCs w:val="24"/>
              </w:rPr>
              <w:t>1) соответствие требованиям, установленным в соответствии с</w:t>
            </w:r>
          </w:p>
          <w:p w14:paraId="0AB064B4" w14:textId="51259E22" w:rsidR="0098372A" w:rsidRPr="009E334F" w:rsidRDefault="0098372A" w:rsidP="00CC2176">
            <w:pPr>
              <w:jc w:val="both"/>
              <w:rPr>
                <w:rFonts w:ascii="Times New Roman" w:hAnsi="Times New Roman" w:cs="Times New Roman"/>
                <w:sz w:val="24"/>
                <w:szCs w:val="24"/>
              </w:rPr>
            </w:pPr>
            <w:r w:rsidRPr="009E334F">
              <w:rPr>
                <w:rFonts w:ascii="Times New Roman" w:hAnsi="Times New Roman" w:cs="Times New Roman"/>
                <w:sz w:val="24"/>
                <w:szCs w:val="24"/>
              </w:rPr>
              <w:t>законодательством Российской Федерации к лицам, осуществляющим поставку</w:t>
            </w:r>
            <w:r w:rsidR="00CC2176" w:rsidRPr="009E334F">
              <w:rPr>
                <w:rFonts w:ascii="Times New Roman" w:hAnsi="Times New Roman" w:cs="Times New Roman"/>
                <w:sz w:val="24"/>
                <w:szCs w:val="24"/>
              </w:rPr>
              <w:t xml:space="preserve"> </w:t>
            </w:r>
            <w:r w:rsidRPr="009E334F">
              <w:rPr>
                <w:rFonts w:ascii="Times New Roman" w:hAnsi="Times New Roman" w:cs="Times New Roman"/>
                <w:sz w:val="24"/>
                <w:szCs w:val="24"/>
              </w:rPr>
              <w:t>товара, выполнение работы, оказание услуги, являющихся объектом закупки;</w:t>
            </w:r>
          </w:p>
          <w:p w14:paraId="7B522FF8" w14:textId="40029177" w:rsidR="0098372A" w:rsidRPr="009E334F" w:rsidRDefault="0098372A" w:rsidP="00CC2176">
            <w:pPr>
              <w:jc w:val="both"/>
              <w:rPr>
                <w:rFonts w:ascii="Times New Roman" w:hAnsi="Times New Roman" w:cs="Times New Roman"/>
                <w:sz w:val="24"/>
                <w:szCs w:val="24"/>
              </w:rPr>
            </w:pPr>
            <w:r w:rsidRPr="009E334F">
              <w:rPr>
                <w:rFonts w:ascii="Times New Roman" w:hAnsi="Times New Roman" w:cs="Times New Roman"/>
                <w:sz w:val="24"/>
                <w:szCs w:val="24"/>
              </w:rPr>
              <w:t>2) непроведение ликвидации участника закупки - юридического лица и</w:t>
            </w:r>
            <w:r w:rsidR="00CC2176" w:rsidRPr="009E334F">
              <w:rPr>
                <w:rFonts w:ascii="Times New Roman" w:hAnsi="Times New Roman" w:cs="Times New Roman"/>
                <w:sz w:val="24"/>
                <w:szCs w:val="24"/>
              </w:rPr>
              <w:t xml:space="preserve"> </w:t>
            </w:r>
            <w:r w:rsidRPr="009E334F">
              <w:rPr>
                <w:rFonts w:ascii="Times New Roman" w:hAnsi="Times New Roman" w:cs="Times New Roman"/>
                <w:sz w:val="24"/>
                <w:szCs w:val="24"/>
              </w:rPr>
              <w:t>отсутствие решения арбитражного суда о признании участника закупки -</w:t>
            </w:r>
            <w:r w:rsidR="00CC2176" w:rsidRPr="009E334F">
              <w:rPr>
                <w:rFonts w:ascii="Times New Roman" w:hAnsi="Times New Roman" w:cs="Times New Roman"/>
                <w:sz w:val="24"/>
                <w:szCs w:val="24"/>
              </w:rPr>
              <w:t xml:space="preserve"> </w:t>
            </w:r>
            <w:r w:rsidRPr="009E334F">
              <w:rPr>
                <w:rFonts w:ascii="Times New Roman" w:hAnsi="Times New Roman" w:cs="Times New Roman"/>
                <w:sz w:val="24"/>
                <w:szCs w:val="24"/>
              </w:rPr>
              <w:t>юридического лица или индивидуального предпринимателя несостоятельным</w:t>
            </w:r>
            <w:r w:rsidR="00CC2176" w:rsidRPr="009E334F">
              <w:rPr>
                <w:rFonts w:ascii="Times New Roman" w:hAnsi="Times New Roman" w:cs="Times New Roman"/>
                <w:sz w:val="24"/>
                <w:szCs w:val="24"/>
              </w:rPr>
              <w:t xml:space="preserve"> </w:t>
            </w:r>
            <w:r w:rsidRPr="009E334F">
              <w:rPr>
                <w:rFonts w:ascii="Times New Roman" w:hAnsi="Times New Roman" w:cs="Times New Roman"/>
                <w:sz w:val="24"/>
                <w:szCs w:val="24"/>
              </w:rPr>
              <w:t>(банкротом) и об открытии конкурсного производства;</w:t>
            </w:r>
          </w:p>
          <w:p w14:paraId="1B07423E" w14:textId="4D650B8C" w:rsidR="0098372A" w:rsidRPr="009E334F" w:rsidRDefault="0098372A" w:rsidP="00CC2176">
            <w:pPr>
              <w:jc w:val="both"/>
              <w:rPr>
                <w:rFonts w:ascii="Times New Roman" w:hAnsi="Times New Roman" w:cs="Times New Roman"/>
                <w:sz w:val="24"/>
                <w:szCs w:val="24"/>
              </w:rPr>
            </w:pPr>
            <w:r w:rsidRPr="009E334F">
              <w:rPr>
                <w:rFonts w:ascii="Times New Roman" w:hAnsi="Times New Roman" w:cs="Times New Roman"/>
                <w:sz w:val="24"/>
                <w:szCs w:val="24"/>
              </w:rPr>
              <w:t xml:space="preserve">3) </w:t>
            </w:r>
            <w:r w:rsidR="0025737E" w:rsidRPr="009E334F">
              <w:rPr>
                <w:rFonts w:ascii="Times New Roman" w:hAnsi="Times New Roman" w:cs="Times New Roman"/>
                <w:sz w:val="24"/>
                <w:szCs w:val="24"/>
              </w:rPr>
              <w:t>не приостановление</w:t>
            </w:r>
            <w:r w:rsidRPr="009E334F">
              <w:rPr>
                <w:rFonts w:ascii="Times New Roman" w:hAnsi="Times New Roman" w:cs="Times New Roman"/>
                <w:sz w:val="24"/>
                <w:szCs w:val="24"/>
              </w:rPr>
              <w:t xml:space="preserve"> деятельности участника закупки в порядке,</w:t>
            </w:r>
          </w:p>
          <w:p w14:paraId="0CA2F634" w14:textId="5803BE70" w:rsidR="0098372A" w:rsidRPr="009E334F" w:rsidRDefault="0098372A" w:rsidP="00CC2176">
            <w:pPr>
              <w:jc w:val="both"/>
              <w:rPr>
                <w:rFonts w:ascii="Times New Roman" w:hAnsi="Times New Roman" w:cs="Times New Roman"/>
                <w:sz w:val="24"/>
                <w:szCs w:val="24"/>
              </w:rPr>
            </w:pPr>
            <w:r w:rsidRPr="009E334F">
              <w:rPr>
                <w:rFonts w:ascii="Times New Roman" w:hAnsi="Times New Roman" w:cs="Times New Roman"/>
                <w:sz w:val="24"/>
                <w:szCs w:val="24"/>
              </w:rPr>
              <w:t>установленном Кодексом Российской Федерации об административных</w:t>
            </w:r>
            <w:r w:rsidR="00CC2176" w:rsidRPr="009E334F">
              <w:rPr>
                <w:rFonts w:ascii="Times New Roman" w:hAnsi="Times New Roman" w:cs="Times New Roman"/>
                <w:sz w:val="24"/>
                <w:szCs w:val="24"/>
              </w:rPr>
              <w:t xml:space="preserve"> </w:t>
            </w:r>
            <w:r w:rsidRPr="009E334F">
              <w:rPr>
                <w:rFonts w:ascii="Times New Roman" w:hAnsi="Times New Roman" w:cs="Times New Roman"/>
                <w:sz w:val="24"/>
                <w:szCs w:val="24"/>
              </w:rPr>
              <w:t>правонарушениях, на дату подачи заявки на участие в закупке;</w:t>
            </w:r>
          </w:p>
          <w:p w14:paraId="62CBE55B" w14:textId="77777777" w:rsidR="0098372A" w:rsidRPr="00D205C8" w:rsidRDefault="0098372A" w:rsidP="00CC2176">
            <w:pPr>
              <w:jc w:val="both"/>
              <w:rPr>
                <w:rFonts w:ascii="Times New Roman" w:hAnsi="Times New Roman" w:cs="Times New Roman"/>
                <w:sz w:val="24"/>
                <w:szCs w:val="24"/>
              </w:rPr>
            </w:pPr>
            <w:r w:rsidRPr="009E334F">
              <w:rPr>
                <w:rFonts w:ascii="Times New Roman" w:hAnsi="Times New Roman" w:cs="Times New Roman"/>
                <w:sz w:val="24"/>
                <w:szCs w:val="24"/>
              </w:rPr>
              <w:t xml:space="preserve">4) </w:t>
            </w:r>
            <w:r w:rsidRPr="00D205C8">
              <w:rPr>
                <w:rFonts w:ascii="Times New Roman" w:hAnsi="Times New Roman" w:cs="Times New Roman"/>
                <w:sz w:val="24"/>
                <w:szCs w:val="24"/>
              </w:rPr>
              <w:t>отсутствие у участника закупки недоимки по налогам, сборам,</w:t>
            </w:r>
          </w:p>
          <w:p w14:paraId="3CC8A00D" w14:textId="20B0AA0A" w:rsidR="0098372A" w:rsidRPr="009E334F" w:rsidRDefault="0098372A" w:rsidP="00CC2176">
            <w:pPr>
              <w:jc w:val="both"/>
              <w:rPr>
                <w:rFonts w:ascii="Times New Roman" w:hAnsi="Times New Roman" w:cs="Times New Roman"/>
                <w:sz w:val="24"/>
                <w:szCs w:val="24"/>
              </w:rPr>
            </w:pPr>
            <w:r w:rsidRPr="00D205C8">
              <w:rPr>
                <w:rFonts w:ascii="Times New Roman" w:hAnsi="Times New Roman" w:cs="Times New Roman"/>
                <w:sz w:val="24"/>
                <w:szCs w:val="24"/>
              </w:rPr>
              <w:t>задолженности по иным обязательным платежам в бюджеты бюджетной системы</w:t>
            </w:r>
            <w:r w:rsidR="00CC2176" w:rsidRPr="00D205C8">
              <w:rPr>
                <w:rFonts w:ascii="Times New Roman" w:hAnsi="Times New Roman" w:cs="Times New Roman"/>
                <w:sz w:val="24"/>
                <w:szCs w:val="24"/>
              </w:rPr>
              <w:t xml:space="preserve"> </w:t>
            </w:r>
            <w:r w:rsidRPr="00D205C8">
              <w:rPr>
                <w:rFonts w:ascii="Times New Roman" w:hAnsi="Times New Roman" w:cs="Times New Roman"/>
                <w:sz w:val="24"/>
                <w:szCs w:val="24"/>
              </w:rPr>
              <w:t>Российской Федерации (за исключением сумм, на которые предоставлены</w:t>
            </w:r>
            <w:r w:rsidR="00CC2176" w:rsidRPr="00D205C8">
              <w:rPr>
                <w:rFonts w:ascii="Times New Roman" w:hAnsi="Times New Roman" w:cs="Times New Roman"/>
                <w:sz w:val="24"/>
                <w:szCs w:val="24"/>
              </w:rPr>
              <w:t xml:space="preserve"> </w:t>
            </w:r>
            <w:r w:rsidRPr="00D205C8">
              <w:rPr>
                <w:rFonts w:ascii="Times New Roman" w:hAnsi="Times New Roman" w:cs="Times New Roman"/>
                <w:sz w:val="24"/>
                <w:szCs w:val="24"/>
              </w:rPr>
              <w:t>отсрочка, рассрочка, инвестиционный налоговый кредит в соответствии с</w:t>
            </w:r>
          </w:p>
          <w:p w14:paraId="72C44803" w14:textId="40CC7AFD" w:rsidR="0098372A" w:rsidRPr="009E334F" w:rsidRDefault="0098372A" w:rsidP="00CC2176">
            <w:pPr>
              <w:jc w:val="both"/>
              <w:rPr>
                <w:rFonts w:ascii="Times New Roman" w:hAnsi="Times New Roman" w:cs="Times New Roman"/>
                <w:sz w:val="24"/>
                <w:szCs w:val="24"/>
              </w:rPr>
            </w:pPr>
            <w:r w:rsidRPr="009E334F">
              <w:rPr>
                <w:rFonts w:ascii="Times New Roman" w:hAnsi="Times New Roman" w:cs="Times New Roman"/>
                <w:sz w:val="24"/>
                <w:szCs w:val="24"/>
              </w:rPr>
              <w:t>законодательством Российской Федерации о налогах и сборах, которые</w:t>
            </w:r>
            <w:r w:rsidR="00CC2176" w:rsidRPr="009E334F">
              <w:rPr>
                <w:rFonts w:ascii="Times New Roman" w:hAnsi="Times New Roman" w:cs="Times New Roman"/>
                <w:sz w:val="24"/>
                <w:szCs w:val="24"/>
              </w:rPr>
              <w:t xml:space="preserve"> </w:t>
            </w:r>
            <w:r w:rsidRPr="009E334F">
              <w:rPr>
                <w:rFonts w:ascii="Times New Roman" w:hAnsi="Times New Roman" w:cs="Times New Roman"/>
                <w:sz w:val="24"/>
                <w:szCs w:val="24"/>
              </w:rPr>
              <w:t>реструктурированы в соответствии с законодательством Российской Федерации, по</w:t>
            </w:r>
            <w:r w:rsidR="00CC2176" w:rsidRPr="009E334F">
              <w:rPr>
                <w:rFonts w:ascii="Times New Roman" w:hAnsi="Times New Roman" w:cs="Times New Roman"/>
                <w:sz w:val="24"/>
                <w:szCs w:val="24"/>
              </w:rPr>
              <w:t xml:space="preserve"> </w:t>
            </w:r>
            <w:r w:rsidRPr="009E334F">
              <w:rPr>
                <w:rFonts w:ascii="Times New Roman" w:hAnsi="Times New Roman" w:cs="Times New Roman"/>
                <w:sz w:val="24"/>
                <w:szCs w:val="24"/>
              </w:rPr>
              <w:t>которым имеется вступившее в законную силу решение суда о признании</w:t>
            </w:r>
            <w:r w:rsidR="00CC2176" w:rsidRPr="009E334F">
              <w:rPr>
                <w:rFonts w:ascii="Times New Roman" w:hAnsi="Times New Roman" w:cs="Times New Roman"/>
                <w:sz w:val="24"/>
                <w:szCs w:val="24"/>
              </w:rPr>
              <w:t xml:space="preserve"> </w:t>
            </w:r>
            <w:r w:rsidRPr="009E334F">
              <w:rPr>
                <w:rFonts w:ascii="Times New Roman" w:hAnsi="Times New Roman" w:cs="Times New Roman"/>
                <w:sz w:val="24"/>
                <w:szCs w:val="24"/>
              </w:rPr>
              <w:t>обязанности заявителя по уплате этих сумм исполненной или которые признаны</w:t>
            </w:r>
          </w:p>
          <w:p w14:paraId="45CA69E2" w14:textId="74B5AEB0" w:rsidR="0098372A" w:rsidRPr="009E334F" w:rsidRDefault="0098372A" w:rsidP="00CC2176">
            <w:pPr>
              <w:jc w:val="both"/>
              <w:rPr>
                <w:rFonts w:ascii="Times New Roman" w:hAnsi="Times New Roman" w:cs="Times New Roman"/>
                <w:sz w:val="24"/>
                <w:szCs w:val="24"/>
              </w:rPr>
            </w:pPr>
            <w:r w:rsidRPr="009E334F">
              <w:rPr>
                <w:rFonts w:ascii="Times New Roman" w:hAnsi="Times New Roman" w:cs="Times New Roman"/>
                <w:sz w:val="24"/>
                <w:szCs w:val="24"/>
              </w:rPr>
              <w:lastRenderedPageBreak/>
              <w:t>безнадежными к взысканию в соответствии с законодательством Российской</w:t>
            </w:r>
            <w:r w:rsidR="00CC2176" w:rsidRPr="009E334F">
              <w:rPr>
                <w:rFonts w:ascii="Times New Roman" w:hAnsi="Times New Roman" w:cs="Times New Roman"/>
                <w:sz w:val="24"/>
                <w:szCs w:val="24"/>
              </w:rPr>
              <w:t xml:space="preserve"> </w:t>
            </w:r>
            <w:r w:rsidRPr="009E334F">
              <w:rPr>
                <w:rFonts w:ascii="Times New Roman" w:hAnsi="Times New Roman" w:cs="Times New Roman"/>
                <w:sz w:val="24"/>
                <w:szCs w:val="24"/>
              </w:rPr>
              <w:t>Федерации о налогах и сборах) за прошедший календарный год, размер которых</w:t>
            </w:r>
            <w:r w:rsidR="00CC2176" w:rsidRPr="009E334F">
              <w:rPr>
                <w:rFonts w:ascii="Times New Roman" w:hAnsi="Times New Roman" w:cs="Times New Roman"/>
                <w:sz w:val="24"/>
                <w:szCs w:val="24"/>
              </w:rPr>
              <w:t xml:space="preserve"> </w:t>
            </w:r>
            <w:r w:rsidRPr="009E334F">
              <w:rPr>
                <w:rFonts w:ascii="Times New Roman" w:hAnsi="Times New Roman" w:cs="Times New Roman"/>
                <w:sz w:val="24"/>
                <w:szCs w:val="24"/>
              </w:rPr>
              <w:t>превышает двадцать пять процентов балансовой стоимости активов участника</w:t>
            </w:r>
            <w:r w:rsidR="00CC2176" w:rsidRPr="009E334F">
              <w:rPr>
                <w:rFonts w:ascii="Times New Roman" w:hAnsi="Times New Roman" w:cs="Times New Roman"/>
                <w:sz w:val="24"/>
                <w:szCs w:val="24"/>
              </w:rPr>
              <w:t xml:space="preserve"> </w:t>
            </w:r>
            <w:r w:rsidRPr="009E334F">
              <w:rPr>
                <w:rFonts w:ascii="Times New Roman" w:hAnsi="Times New Roman" w:cs="Times New Roman"/>
                <w:sz w:val="24"/>
                <w:szCs w:val="24"/>
              </w:rPr>
              <w:t>закупки, по данным бухгалтерской отчетности за последний отчетный период.</w:t>
            </w:r>
          </w:p>
          <w:p w14:paraId="469E55A0" w14:textId="4BE961C0" w:rsidR="0098372A" w:rsidRPr="009E334F" w:rsidRDefault="0098372A" w:rsidP="00CC2176">
            <w:pPr>
              <w:jc w:val="both"/>
              <w:rPr>
                <w:rFonts w:ascii="Times New Roman" w:hAnsi="Times New Roman" w:cs="Times New Roman"/>
                <w:sz w:val="24"/>
                <w:szCs w:val="24"/>
              </w:rPr>
            </w:pPr>
            <w:r w:rsidRPr="00D205C8">
              <w:rPr>
                <w:rFonts w:ascii="Times New Roman" w:hAnsi="Times New Roman" w:cs="Times New Roman"/>
                <w:sz w:val="24"/>
                <w:szCs w:val="24"/>
              </w:rPr>
              <w:t>Участник закупки считается соответствующим установленному требованию в</w:t>
            </w:r>
            <w:r w:rsidR="00CC2176" w:rsidRPr="00D205C8">
              <w:rPr>
                <w:rFonts w:ascii="Times New Roman" w:hAnsi="Times New Roman" w:cs="Times New Roman"/>
                <w:sz w:val="24"/>
                <w:szCs w:val="24"/>
              </w:rPr>
              <w:t xml:space="preserve"> </w:t>
            </w:r>
            <w:r w:rsidRPr="00D205C8">
              <w:rPr>
                <w:rFonts w:ascii="Times New Roman" w:hAnsi="Times New Roman" w:cs="Times New Roman"/>
                <w:sz w:val="24"/>
                <w:szCs w:val="24"/>
              </w:rPr>
              <w:t>случае, если им в установленном порядке подано заявление об обжаловании</w:t>
            </w:r>
            <w:r w:rsidR="00CC2176" w:rsidRPr="00D205C8">
              <w:rPr>
                <w:rFonts w:ascii="Times New Roman" w:hAnsi="Times New Roman" w:cs="Times New Roman"/>
                <w:sz w:val="24"/>
                <w:szCs w:val="24"/>
              </w:rPr>
              <w:t xml:space="preserve"> </w:t>
            </w:r>
            <w:r w:rsidRPr="00D205C8">
              <w:rPr>
                <w:rFonts w:ascii="Times New Roman" w:hAnsi="Times New Roman" w:cs="Times New Roman"/>
                <w:sz w:val="24"/>
                <w:szCs w:val="24"/>
              </w:rPr>
              <w:t>указанных недоимки, задолженности и решение по такому заявлению на дату</w:t>
            </w:r>
            <w:r w:rsidR="00CC2176" w:rsidRPr="00D205C8">
              <w:rPr>
                <w:rFonts w:ascii="Times New Roman" w:hAnsi="Times New Roman" w:cs="Times New Roman"/>
                <w:sz w:val="24"/>
                <w:szCs w:val="24"/>
              </w:rPr>
              <w:t xml:space="preserve"> </w:t>
            </w:r>
            <w:r w:rsidRPr="00D205C8">
              <w:rPr>
                <w:rFonts w:ascii="Times New Roman" w:hAnsi="Times New Roman" w:cs="Times New Roman"/>
                <w:sz w:val="24"/>
                <w:szCs w:val="24"/>
              </w:rPr>
              <w:t>рассмотрения заявки на участие в определении поставщика (подрядчика,</w:t>
            </w:r>
            <w:r w:rsidR="00CC2176" w:rsidRPr="00D205C8">
              <w:rPr>
                <w:rFonts w:ascii="Times New Roman" w:hAnsi="Times New Roman" w:cs="Times New Roman"/>
                <w:sz w:val="24"/>
                <w:szCs w:val="24"/>
              </w:rPr>
              <w:t xml:space="preserve"> </w:t>
            </w:r>
            <w:r w:rsidRPr="00D205C8">
              <w:rPr>
                <w:rFonts w:ascii="Times New Roman" w:hAnsi="Times New Roman" w:cs="Times New Roman"/>
                <w:sz w:val="24"/>
                <w:szCs w:val="24"/>
              </w:rPr>
              <w:t>исполнителя) не принято;</w:t>
            </w:r>
          </w:p>
          <w:p w14:paraId="6C00439F" w14:textId="72DE0DDB" w:rsidR="0098372A" w:rsidRPr="009E334F" w:rsidRDefault="0098372A" w:rsidP="00CC2176">
            <w:pPr>
              <w:jc w:val="both"/>
              <w:rPr>
                <w:rFonts w:ascii="Times New Roman" w:hAnsi="Times New Roman" w:cs="Times New Roman"/>
                <w:sz w:val="24"/>
                <w:szCs w:val="24"/>
              </w:rPr>
            </w:pPr>
            <w:r w:rsidRPr="009E334F">
              <w:rPr>
                <w:rFonts w:ascii="Times New Roman" w:hAnsi="Times New Roman" w:cs="Times New Roman"/>
                <w:sz w:val="24"/>
                <w:szCs w:val="24"/>
              </w:rPr>
              <w:t>5) отсутствие у участника закупки - физического лица либо у руководителя,</w:t>
            </w:r>
            <w:r w:rsidR="00CC2176" w:rsidRPr="009E334F">
              <w:rPr>
                <w:rFonts w:ascii="Times New Roman" w:hAnsi="Times New Roman" w:cs="Times New Roman"/>
                <w:sz w:val="24"/>
                <w:szCs w:val="24"/>
              </w:rPr>
              <w:t xml:space="preserve"> </w:t>
            </w:r>
            <w:r w:rsidRPr="009E334F">
              <w:rPr>
                <w:rFonts w:ascii="Times New Roman" w:hAnsi="Times New Roman" w:cs="Times New Roman"/>
                <w:sz w:val="24"/>
                <w:szCs w:val="24"/>
              </w:rPr>
              <w:t>членов коллегиального исполнительного органа, лица, исполняющего функции</w:t>
            </w:r>
            <w:r w:rsidR="00CC2176" w:rsidRPr="009E334F">
              <w:rPr>
                <w:rFonts w:ascii="Times New Roman" w:hAnsi="Times New Roman" w:cs="Times New Roman"/>
                <w:sz w:val="24"/>
                <w:szCs w:val="24"/>
              </w:rPr>
              <w:t xml:space="preserve"> </w:t>
            </w:r>
            <w:r w:rsidRPr="009E334F">
              <w:rPr>
                <w:rFonts w:ascii="Times New Roman" w:hAnsi="Times New Roman" w:cs="Times New Roman"/>
                <w:sz w:val="24"/>
                <w:szCs w:val="24"/>
              </w:rPr>
              <w:t>единоличного исполнительного органа, или главного бухгалтера юридического</w:t>
            </w:r>
            <w:r w:rsidR="00CC2176" w:rsidRPr="009E334F">
              <w:rPr>
                <w:rFonts w:ascii="Times New Roman" w:hAnsi="Times New Roman" w:cs="Times New Roman"/>
                <w:sz w:val="24"/>
                <w:szCs w:val="24"/>
              </w:rPr>
              <w:t xml:space="preserve"> </w:t>
            </w:r>
            <w:r w:rsidRPr="009E334F">
              <w:rPr>
                <w:rFonts w:ascii="Times New Roman" w:hAnsi="Times New Roman" w:cs="Times New Roman"/>
                <w:sz w:val="24"/>
                <w:szCs w:val="24"/>
              </w:rPr>
              <w:t>лица - участника закупки судимости за преступления в сфере экономики и (или)</w:t>
            </w:r>
            <w:r w:rsidR="00CC2176" w:rsidRPr="009E334F">
              <w:rPr>
                <w:rFonts w:ascii="Times New Roman" w:hAnsi="Times New Roman" w:cs="Times New Roman"/>
                <w:sz w:val="24"/>
                <w:szCs w:val="24"/>
              </w:rPr>
              <w:t xml:space="preserve"> </w:t>
            </w:r>
            <w:r w:rsidRPr="00D205C8">
              <w:rPr>
                <w:rFonts w:ascii="Times New Roman" w:hAnsi="Times New Roman" w:cs="Times New Roman"/>
                <w:sz w:val="24"/>
                <w:szCs w:val="24"/>
              </w:rPr>
              <w:t>преступления, предусмотренные статьями 289, 290, 291, 291.1 Уголовного кодекса</w:t>
            </w:r>
            <w:r w:rsidR="00CC2176" w:rsidRPr="00D205C8">
              <w:rPr>
                <w:rFonts w:ascii="Times New Roman" w:hAnsi="Times New Roman" w:cs="Times New Roman"/>
                <w:sz w:val="24"/>
                <w:szCs w:val="24"/>
              </w:rPr>
              <w:t xml:space="preserve"> </w:t>
            </w:r>
            <w:r w:rsidRPr="00D205C8">
              <w:rPr>
                <w:rFonts w:ascii="Times New Roman" w:hAnsi="Times New Roman" w:cs="Times New Roman"/>
                <w:sz w:val="24"/>
                <w:szCs w:val="24"/>
              </w:rPr>
              <w:t>Российской Федерации (за исключением лиц, у которых такая судимость погашена</w:t>
            </w:r>
            <w:r w:rsidR="00CC2176" w:rsidRPr="00D205C8">
              <w:rPr>
                <w:rFonts w:ascii="Times New Roman" w:hAnsi="Times New Roman" w:cs="Times New Roman"/>
                <w:sz w:val="24"/>
                <w:szCs w:val="24"/>
              </w:rPr>
              <w:t xml:space="preserve"> </w:t>
            </w:r>
            <w:r w:rsidRPr="00D205C8">
              <w:rPr>
                <w:rFonts w:ascii="Times New Roman" w:hAnsi="Times New Roman" w:cs="Times New Roman"/>
                <w:sz w:val="24"/>
                <w:szCs w:val="24"/>
              </w:rPr>
              <w:t>или снята), а также неприменение в отношении указанных физических лиц</w:t>
            </w:r>
          </w:p>
          <w:p w14:paraId="686C047E" w14:textId="29DBE8B8" w:rsidR="0098372A" w:rsidRPr="00D205C8" w:rsidRDefault="0098372A" w:rsidP="00CC2176">
            <w:pPr>
              <w:jc w:val="both"/>
              <w:rPr>
                <w:rFonts w:ascii="Times New Roman" w:hAnsi="Times New Roman" w:cs="Times New Roman"/>
                <w:sz w:val="24"/>
                <w:szCs w:val="24"/>
              </w:rPr>
            </w:pPr>
            <w:r w:rsidRPr="009E334F">
              <w:rPr>
                <w:rFonts w:ascii="Times New Roman" w:hAnsi="Times New Roman" w:cs="Times New Roman"/>
                <w:sz w:val="24"/>
                <w:szCs w:val="24"/>
              </w:rPr>
              <w:t>наказания в виде лишения права занимать определенные должности или заниматься</w:t>
            </w:r>
            <w:r w:rsidR="00CC2176" w:rsidRPr="009E334F">
              <w:rPr>
                <w:rFonts w:ascii="Times New Roman" w:hAnsi="Times New Roman" w:cs="Times New Roman"/>
                <w:sz w:val="24"/>
                <w:szCs w:val="24"/>
              </w:rPr>
              <w:t xml:space="preserve"> </w:t>
            </w:r>
            <w:r w:rsidRPr="009E334F">
              <w:rPr>
                <w:rFonts w:ascii="Times New Roman" w:hAnsi="Times New Roman" w:cs="Times New Roman"/>
                <w:sz w:val="24"/>
                <w:szCs w:val="24"/>
              </w:rPr>
              <w:t>определенной деятельностью, которые связаны с поставкой товара, выполнением</w:t>
            </w:r>
            <w:r w:rsidR="00CC2176" w:rsidRPr="009E334F">
              <w:rPr>
                <w:rFonts w:ascii="Times New Roman" w:hAnsi="Times New Roman" w:cs="Times New Roman"/>
                <w:sz w:val="24"/>
                <w:szCs w:val="24"/>
              </w:rPr>
              <w:t xml:space="preserve"> </w:t>
            </w:r>
            <w:r w:rsidRPr="009E334F">
              <w:rPr>
                <w:rFonts w:ascii="Times New Roman" w:hAnsi="Times New Roman" w:cs="Times New Roman"/>
                <w:sz w:val="24"/>
                <w:szCs w:val="24"/>
              </w:rPr>
              <w:t>работы, оказанием услуги, являющихся объектом осущест</w:t>
            </w:r>
            <w:r w:rsidRPr="00D205C8">
              <w:rPr>
                <w:rFonts w:ascii="Times New Roman" w:hAnsi="Times New Roman" w:cs="Times New Roman"/>
                <w:sz w:val="24"/>
                <w:szCs w:val="24"/>
              </w:rPr>
              <w:t>вляемой закупки, и</w:t>
            </w:r>
          </w:p>
          <w:p w14:paraId="12F543D9" w14:textId="77777777" w:rsidR="0098372A" w:rsidRPr="00D205C8" w:rsidRDefault="0098372A" w:rsidP="00CC2176">
            <w:pPr>
              <w:jc w:val="both"/>
              <w:rPr>
                <w:rFonts w:ascii="Times New Roman" w:hAnsi="Times New Roman" w:cs="Times New Roman"/>
                <w:sz w:val="24"/>
                <w:szCs w:val="24"/>
              </w:rPr>
            </w:pPr>
            <w:r w:rsidRPr="00D205C8">
              <w:rPr>
                <w:rFonts w:ascii="Times New Roman" w:hAnsi="Times New Roman" w:cs="Times New Roman"/>
                <w:sz w:val="24"/>
                <w:szCs w:val="24"/>
              </w:rPr>
              <w:t>административного наказания в виде дисквалификации;</w:t>
            </w:r>
          </w:p>
          <w:p w14:paraId="0EE0E618" w14:textId="363B91D2" w:rsidR="0098372A" w:rsidRPr="009E334F" w:rsidRDefault="0098372A" w:rsidP="00CC2176">
            <w:pPr>
              <w:jc w:val="both"/>
              <w:rPr>
                <w:rFonts w:ascii="Times New Roman" w:hAnsi="Times New Roman" w:cs="Times New Roman"/>
                <w:sz w:val="24"/>
                <w:szCs w:val="24"/>
              </w:rPr>
            </w:pPr>
            <w:r w:rsidRPr="0007686E">
              <w:rPr>
                <w:rFonts w:ascii="Times New Roman" w:hAnsi="Times New Roman" w:cs="Times New Roman"/>
                <w:sz w:val="24"/>
                <w:szCs w:val="24"/>
              </w:rPr>
              <w:t>6) участник закупки - юридическое лицо, которое в течение двух лет до</w:t>
            </w:r>
            <w:r w:rsidR="00CC2176" w:rsidRPr="0007686E">
              <w:rPr>
                <w:rFonts w:ascii="Times New Roman" w:hAnsi="Times New Roman" w:cs="Times New Roman"/>
                <w:sz w:val="24"/>
                <w:szCs w:val="24"/>
              </w:rPr>
              <w:t xml:space="preserve"> </w:t>
            </w:r>
            <w:r w:rsidRPr="00D205C8">
              <w:rPr>
                <w:rFonts w:ascii="Times New Roman" w:hAnsi="Times New Roman" w:cs="Times New Roman"/>
                <w:sz w:val="24"/>
                <w:szCs w:val="24"/>
              </w:rPr>
              <w:t>момента</w:t>
            </w:r>
            <w:r w:rsidRPr="0007686E">
              <w:rPr>
                <w:rFonts w:ascii="Times New Roman" w:hAnsi="Times New Roman" w:cs="Times New Roman"/>
                <w:sz w:val="24"/>
                <w:szCs w:val="24"/>
              </w:rPr>
              <w:t xml:space="preserve"> подачи заявки на участие в закупке не было привлечено к</w:t>
            </w:r>
            <w:r w:rsidR="00CC2176" w:rsidRPr="005A320E">
              <w:rPr>
                <w:rFonts w:ascii="Times New Roman" w:hAnsi="Times New Roman" w:cs="Times New Roman"/>
                <w:sz w:val="24"/>
                <w:szCs w:val="24"/>
              </w:rPr>
              <w:t xml:space="preserve"> </w:t>
            </w:r>
            <w:r w:rsidRPr="0007686E">
              <w:rPr>
                <w:rFonts w:ascii="Times New Roman" w:hAnsi="Times New Roman" w:cs="Times New Roman"/>
                <w:sz w:val="24"/>
                <w:szCs w:val="24"/>
              </w:rPr>
              <w:t>административной ответственности за совершение административного</w:t>
            </w:r>
            <w:r w:rsidR="00CC2176" w:rsidRPr="0007686E">
              <w:rPr>
                <w:rFonts w:ascii="Times New Roman" w:hAnsi="Times New Roman" w:cs="Times New Roman"/>
                <w:sz w:val="24"/>
                <w:szCs w:val="24"/>
              </w:rPr>
              <w:t xml:space="preserve"> </w:t>
            </w:r>
            <w:r w:rsidRPr="0007686E">
              <w:rPr>
                <w:rFonts w:ascii="Times New Roman" w:hAnsi="Times New Roman" w:cs="Times New Roman"/>
                <w:sz w:val="24"/>
                <w:szCs w:val="24"/>
              </w:rPr>
              <w:t>правонарушения, предусмотренного статьей 19.28 Кодекса Российской Федерации</w:t>
            </w:r>
            <w:r w:rsidR="00CC2176" w:rsidRPr="0007686E">
              <w:rPr>
                <w:rFonts w:ascii="Times New Roman" w:hAnsi="Times New Roman" w:cs="Times New Roman"/>
                <w:sz w:val="24"/>
                <w:szCs w:val="24"/>
              </w:rPr>
              <w:t xml:space="preserve"> </w:t>
            </w:r>
            <w:r w:rsidRPr="0007686E">
              <w:rPr>
                <w:rFonts w:ascii="Times New Roman" w:hAnsi="Times New Roman" w:cs="Times New Roman"/>
                <w:sz w:val="24"/>
                <w:szCs w:val="24"/>
              </w:rPr>
              <w:t>об административных правонарушениях;</w:t>
            </w:r>
          </w:p>
          <w:p w14:paraId="7CF98B93" w14:textId="6887841C" w:rsidR="0098372A" w:rsidRPr="009E334F" w:rsidRDefault="0098372A" w:rsidP="00CC2176">
            <w:pPr>
              <w:jc w:val="both"/>
              <w:rPr>
                <w:rFonts w:ascii="Times New Roman" w:hAnsi="Times New Roman" w:cs="Times New Roman"/>
                <w:sz w:val="24"/>
                <w:szCs w:val="24"/>
              </w:rPr>
            </w:pPr>
            <w:r w:rsidRPr="009E334F">
              <w:rPr>
                <w:rFonts w:ascii="Times New Roman" w:hAnsi="Times New Roman" w:cs="Times New Roman"/>
                <w:sz w:val="24"/>
                <w:szCs w:val="24"/>
              </w:rPr>
              <w:t>7) отсутствие между участником закупки и Заказчиком конфликта интересов,</w:t>
            </w:r>
            <w:r w:rsidR="00CC2176" w:rsidRPr="009E334F">
              <w:rPr>
                <w:rFonts w:ascii="Times New Roman" w:hAnsi="Times New Roman" w:cs="Times New Roman"/>
                <w:sz w:val="24"/>
                <w:szCs w:val="24"/>
              </w:rPr>
              <w:t xml:space="preserve"> </w:t>
            </w:r>
            <w:r w:rsidRPr="009E334F">
              <w:rPr>
                <w:rFonts w:ascii="Times New Roman" w:hAnsi="Times New Roman" w:cs="Times New Roman"/>
                <w:sz w:val="24"/>
                <w:szCs w:val="24"/>
              </w:rPr>
              <w:t>под которым понимаются случаи, при которых руководитель Заказчика, член</w:t>
            </w:r>
            <w:r w:rsidR="00CC2176" w:rsidRPr="009E334F">
              <w:rPr>
                <w:rFonts w:ascii="Times New Roman" w:hAnsi="Times New Roman" w:cs="Times New Roman"/>
                <w:sz w:val="24"/>
                <w:szCs w:val="24"/>
              </w:rPr>
              <w:t xml:space="preserve"> </w:t>
            </w:r>
            <w:r w:rsidRPr="009E334F">
              <w:rPr>
                <w:rFonts w:ascii="Times New Roman" w:hAnsi="Times New Roman" w:cs="Times New Roman"/>
                <w:sz w:val="24"/>
                <w:szCs w:val="24"/>
              </w:rPr>
              <w:t>комиссии, руководитель ответственного за закупочную деятельность структурного</w:t>
            </w:r>
          </w:p>
          <w:p w14:paraId="693E9C7F" w14:textId="39E41FC7" w:rsidR="0098372A" w:rsidRPr="009E334F" w:rsidRDefault="0098372A" w:rsidP="00CC2176">
            <w:pPr>
              <w:jc w:val="both"/>
              <w:rPr>
                <w:rFonts w:ascii="Times New Roman" w:hAnsi="Times New Roman" w:cs="Times New Roman"/>
                <w:sz w:val="24"/>
                <w:szCs w:val="24"/>
              </w:rPr>
            </w:pPr>
            <w:r w:rsidRPr="009E334F">
              <w:rPr>
                <w:rFonts w:ascii="Times New Roman" w:hAnsi="Times New Roman" w:cs="Times New Roman"/>
                <w:sz w:val="24"/>
                <w:szCs w:val="24"/>
              </w:rPr>
              <w:t>подразделения Заказчика, контрактный управляющий состоят в браке с</w:t>
            </w:r>
            <w:r w:rsidR="00CC2176" w:rsidRPr="009E334F">
              <w:rPr>
                <w:rFonts w:ascii="Times New Roman" w:hAnsi="Times New Roman" w:cs="Times New Roman"/>
                <w:sz w:val="24"/>
                <w:szCs w:val="24"/>
              </w:rPr>
              <w:t xml:space="preserve"> </w:t>
            </w:r>
            <w:r w:rsidRPr="009E334F">
              <w:rPr>
                <w:rFonts w:ascii="Times New Roman" w:hAnsi="Times New Roman" w:cs="Times New Roman"/>
                <w:sz w:val="24"/>
                <w:szCs w:val="24"/>
              </w:rPr>
              <w:t xml:space="preserve">физическими лицами, являющимися </w:t>
            </w:r>
            <w:r w:rsidR="00CC2176" w:rsidRPr="009E334F">
              <w:rPr>
                <w:rFonts w:ascii="Times New Roman" w:hAnsi="Times New Roman" w:cs="Times New Roman"/>
                <w:sz w:val="24"/>
                <w:szCs w:val="24"/>
              </w:rPr>
              <w:t>в</w:t>
            </w:r>
            <w:r w:rsidRPr="009E334F">
              <w:rPr>
                <w:rFonts w:ascii="Times New Roman" w:hAnsi="Times New Roman" w:cs="Times New Roman"/>
                <w:sz w:val="24"/>
                <w:szCs w:val="24"/>
              </w:rPr>
              <w:t>ыгодоприобретателями, единоличным</w:t>
            </w:r>
            <w:r w:rsidR="00CC2176" w:rsidRPr="009E334F">
              <w:rPr>
                <w:rFonts w:ascii="Times New Roman" w:hAnsi="Times New Roman" w:cs="Times New Roman"/>
                <w:sz w:val="24"/>
                <w:szCs w:val="24"/>
              </w:rPr>
              <w:t xml:space="preserve"> </w:t>
            </w:r>
            <w:r w:rsidRPr="009E334F">
              <w:rPr>
                <w:rFonts w:ascii="Times New Roman" w:hAnsi="Times New Roman" w:cs="Times New Roman"/>
                <w:sz w:val="24"/>
                <w:szCs w:val="24"/>
              </w:rPr>
              <w:t>исполнительным органом хозяйственного общества (директором, генеральным</w:t>
            </w:r>
            <w:r w:rsidR="00CC2176" w:rsidRPr="009E334F">
              <w:rPr>
                <w:rFonts w:ascii="Times New Roman" w:hAnsi="Times New Roman" w:cs="Times New Roman"/>
                <w:sz w:val="24"/>
                <w:szCs w:val="24"/>
              </w:rPr>
              <w:t xml:space="preserve"> </w:t>
            </w:r>
            <w:r w:rsidRPr="009E334F">
              <w:rPr>
                <w:rFonts w:ascii="Times New Roman" w:hAnsi="Times New Roman" w:cs="Times New Roman"/>
                <w:sz w:val="24"/>
                <w:szCs w:val="24"/>
              </w:rPr>
              <w:t>директором, управляющим, президентом и другими), членами коллегиального</w:t>
            </w:r>
          </w:p>
          <w:p w14:paraId="74BD30BC" w14:textId="6F963D6B" w:rsidR="0098372A" w:rsidRPr="009E334F" w:rsidRDefault="0098372A" w:rsidP="00CC2176">
            <w:pPr>
              <w:jc w:val="both"/>
              <w:rPr>
                <w:rFonts w:ascii="Times New Roman" w:hAnsi="Times New Roman" w:cs="Times New Roman"/>
                <w:sz w:val="24"/>
                <w:szCs w:val="24"/>
              </w:rPr>
            </w:pPr>
            <w:r w:rsidRPr="009E334F">
              <w:rPr>
                <w:rFonts w:ascii="Times New Roman" w:hAnsi="Times New Roman" w:cs="Times New Roman"/>
                <w:sz w:val="24"/>
                <w:szCs w:val="24"/>
              </w:rPr>
              <w:t>исполнительного органа хозяйственного общества, руководителем (директором,</w:t>
            </w:r>
            <w:r w:rsidR="00CC2176" w:rsidRPr="009E334F">
              <w:rPr>
                <w:rFonts w:ascii="Times New Roman" w:hAnsi="Times New Roman" w:cs="Times New Roman"/>
                <w:sz w:val="24"/>
                <w:szCs w:val="24"/>
              </w:rPr>
              <w:t xml:space="preserve"> </w:t>
            </w:r>
            <w:r w:rsidRPr="009E334F">
              <w:rPr>
                <w:rFonts w:ascii="Times New Roman" w:hAnsi="Times New Roman" w:cs="Times New Roman"/>
                <w:sz w:val="24"/>
                <w:szCs w:val="24"/>
              </w:rPr>
              <w:t>генеральным директором) учреждения или унитарного предприятия либо иными</w:t>
            </w:r>
          </w:p>
          <w:p w14:paraId="79F0B7A6" w14:textId="25E0429C" w:rsidR="0098372A" w:rsidRPr="009E334F" w:rsidRDefault="0098372A" w:rsidP="00CC2176">
            <w:pPr>
              <w:jc w:val="both"/>
              <w:rPr>
                <w:rFonts w:ascii="Times New Roman" w:hAnsi="Times New Roman" w:cs="Times New Roman"/>
                <w:sz w:val="24"/>
                <w:szCs w:val="24"/>
              </w:rPr>
            </w:pPr>
            <w:r w:rsidRPr="009E334F">
              <w:rPr>
                <w:rFonts w:ascii="Times New Roman" w:hAnsi="Times New Roman" w:cs="Times New Roman"/>
                <w:sz w:val="24"/>
                <w:szCs w:val="24"/>
              </w:rPr>
              <w:t>органами управления юридических лиц - участников закупки, с физическими</w:t>
            </w:r>
            <w:r w:rsidR="00CC2176" w:rsidRPr="009E334F">
              <w:rPr>
                <w:rFonts w:ascii="Times New Roman" w:hAnsi="Times New Roman" w:cs="Times New Roman"/>
                <w:sz w:val="24"/>
                <w:szCs w:val="24"/>
              </w:rPr>
              <w:t xml:space="preserve"> </w:t>
            </w:r>
            <w:r w:rsidRPr="009E334F">
              <w:rPr>
                <w:rFonts w:ascii="Times New Roman" w:hAnsi="Times New Roman" w:cs="Times New Roman"/>
                <w:sz w:val="24"/>
                <w:szCs w:val="24"/>
              </w:rPr>
              <w:t>лицами, в том числе зарегистрированными в качестве индивидуального</w:t>
            </w:r>
            <w:r w:rsidR="00CC2176" w:rsidRPr="009E334F">
              <w:rPr>
                <w:rFonts w:ascii="Times New Roman" w:hAnsi="Times New Roman" w:cs="Times New Roman"/>
                <w:sz w:val="24"/>
                <w:szCs w:val="24"/>
              </w:rPr>
              <w:t xml:space="preserve"> </w:t>
            </w:r>
            <w:r w:rsidRPr="009E334F">
              <w:rPr>
                <w:rFonts w:ascii="Times New Roman" w:hAnsi="Times New Roman" w:cs="Times New Roman"/>
                <w:sz w:val="24"/>
                <w:szCs w:val="24"/>
              </w:rPr>
              <w:t>предпринимателя, - участниками закупки либо являются близкими родственниками</w:t>
            </w:r>
          </w:p>
          <w:p w14:paraId="5DC05822" w14:textId="5EBF5E1D" w:rsidR="0098372A" w:rsidRPr="009E334F" w:rsidRDefault="0098372A" w:rsidP="00CC2176">
            <w:pPr>
              <w:jc w:val="both"/>
              <w:rPr>
                <w:rFonts w:ascii="Times New Roman" w:hAnsi="Times New Roman" w:cs="Times New Roman"/>
                <w:sz w:val="24"/>
                <w:szCs w:val="24"/>
              </w:rPr>
            </w:pPr>
            <w:r w:rsidRPr="009E334F">
              <w:rPr>
                <w:rFonts w:ascii="Times New Roman" w:hAnsi="Times New Roman" w:cs="Times New Roman"/>
                <w:sz w:val="24"/>
                <w:szCs w:val="24"/>
              </w:rPr>
              <w:t>(родственниками по прямой восходящей и нисходящей линии (родителями и</w:t>
            </w:r>
            <w:r w:rsidR="00CC2176" w:rsidRPr="009E334F">
              <w:rPr>
                <w:rFonts w:ascii="Times New Roman" w:hAnsi="Times New Roman" w:cs="Times New Roman"/>
                <w:sz w:val="24"/>
                <w:szCs w:val="24"/>
              </w:rPr>
              <w:t xml:space="preserve"> </w:t>
            </w:r>
            <w:r w:rsidRPr="009E334F">
              <w:rPr>
                <w:rFonts w:ascii="Times New Roman" w:hAnsi="Times New Roman" w:cs="Times New Roman"/>
                <w:sz w:val="24"/>
                <w:szCs w:val="24"/>
              </w:rPr>
              <w:t>детьми, дедушкой, бабушкой и внуками), полнородными и неполнородными</w:t>
            </w:r>
            <w:r w:rsidR="00CC2176" w:rsidRPr="009E334F">
              <w:rPr>
                <w:rFonts w:ascii="Times New Roman" w:hAnsi="Times New Roman" w:cs="Times New Roman"/>
                <w:sz w:val="24"/>
                <w:szCs w:val="24"/>
              </w:rPr>
              <w:t xml:space="preserve"> </w:t>
            </w:r>
            <w:r w:rsidRPr="009E334F">
              <w:rPr>
                <w:rFonts w:ascii="Times New Roman" w:hAnsi="Times New Roman" w:cs="Times New Roman"/>
                <w:sz w:val="24"/>
                <w:szCs w:val="24"/>
              </w:rPr>
              <w:t>(имеющими общих отца или мать) братьями и сестрами), усыновителями или</w:t>
            </w:r>
            <w:r w:rsidR="00CC2176" w:rsidRPr="009E334F">
              <w:rPr>
                <w:rFonts w:ascii="Times New Roman" w:hAnsi="Times New Roman" w:cs="Times New Roman"/>
                <w:sz w:val="24"/>
                <w:szCs w:val="24"/>
              </w:rPr>
              <w:t xml:space="preserve"> </w:t>
            </w:r>
            <w:r w:rsidRPr="009E334F">
              <w:rPr>
                <w:rFonts w:ascii="Times New Roman" w:hAnsi="Times New Roman" w:cs="Times New Roman"/>
                <w:sz w:val="24"/>
                <w:szCs w:val="24"/>
              </w:rPr>
              <w:t>усыновленными указанных физических лиц. Под выгодоприобретателями для</w:t>
            </w:r>
          </w:p>
          <w:p w14:paraId="441E95D7" w14:textId="37C19C06" w:rsidR="0098372A" w:rsidRPr="009E334F" w:rsidRDefault="0098372A" w:rsidP="00CC2176">
            <w:pPr>
              <w:jc w:val="both"/>
              <w:rPr>
                <w:rFonts w:ascii="Times New Roman" w:hAnsi="Times New Roman" w:cs="Times New Roman"/>
                <w:sz w:val="24"/>
                <w:szCs w:val="24"/>
              </w:rPr>
            </w:pPr>
            <w:r w:rsidRPr="009E334F">
              <w:rPr>
                <w:rFonts w:ascii="Times New Roman" w:hAnsi="Times New Roman" w:cs="Times New Roman"/>
                <w:sz w:val="24"/>
                <w:szCs w:val="24"/>
              </w:rPr>
              <w:t>целей настоящего пункта понимаются физические лица, владеющие напрямую или</w:t>
            </w:r>
            <w:r w:rsidR="00CC2176" w:rsidRPr="009E334F">
              <w:rPr>
                <w:rFonts w:ascii="Times New Roman" w:hAnsi="Times New Roman" w:cs="Times New Roman"/>
                <w:sz w:val="24"/>
                <w:szCs w:val="24"/>
              </w:rPr>
              <w:t xml:space="preserve"> </w:t>
            </w:r>
            <w:r w:rsidRPr="009E334F">
              <w:rPr>
                <w:rFonts w:ascii="Times New Roman" w:hAnsi="Times New Roman" w:cs="Times New Roman"/>
                <w:sz w:val="24"/>
                <w:szCs w:val="24"/>
              </w:rPr>
              <w:t>косвенно (через юридическое лицо или через несколько юридических лиц) более</w:t>
            </w:r>
            <w:r w:rsidR="00CC2176" w:rsidRPr="009E334F">
              <w:rPr>
                <w:rFonts w:ascii="Times New Roman" w:hAnsi="Times New Roman" w:cs="Times New Roman"/>
                <w:sz w:val="24"/>
                <w:szCs w:val="24"/>
              </w:rPr>
              <w:t xml:space="preserve"> </w:t>
            </w:r>
            <w:r w:rsidRPr="009E334F">
              <w:rPr>
                <w:rFonts w:ascii="Times New Roman" w:hAnsi="Times New Roman" w:cs="Times New Roman"/>
                <w:sz w:val="24"/>
                <w:szCs w:val="24"/>
              </w:rPr>
              <w:t>чем десятью процентами голосующих акций хозяйственного общества либо долей,</w:t>
            </w:r>
            <w:r w:rsidR="00CC2176" w:rsidRPr="009E334F">
              <w:rPr>
                <w:rFonts w:ascii="Times New Roman" w:hAnsi="Times New Roman" w:cs="Times New Roman"/>
                <w:sz w:val="24"/>
                <w:szCs w:val="24"/>
              </w:rPr>
              <w:t xml:space="preserve"> </w:t>
            </w:r>
            <w:r w:rsidRPr="009E334F">
              <w:rPr>
                <w:rFonts w:ascii="Times New Roman" w:hAnsi="Times New Roman" w:cs="Times New Roman"/>
                <w:sz w:val="24"/>
                <w:szCs w:val="24"/>
              </w:rPr>
              <w:lastRenderedPageBreak/>
              <w:t>превышающей десять процентов в уставном капитале хозяйственного общества;</w:t>
            </w:r>
          </w:p>
          <w:p w14:paraId="1CA3AE32" w14:textId="14A4CE87" w:rsidR="00074B7C" w:rsidRPr="009E334F" w:rsidRDefault="0098372A" w:rsidP="00CC2176">
            <w:pPr>
              <w:jc w:val="both"/>
              <w:rPr>
                <w:rFonts w:ascii="Times New Roman" w:hAnsi="Times New Roman" w:cs="Times New Roman"/>
                <w:sz w:val="24"/>
                <w:szCs w:val="24"/>
              </w:rPr>
            </w:pPr>
            <w:r w:rsidRPr="009E334F">
              <w:rPr>
                <w:rFonts w:ascii="Times New Roman" w:hAnsi="Times New Roman" w:cs="Times New Roman"/>
                <w:sz w:val="24"/>
                <w:szCs w:val="24"/>
              </w:rPr>
              <w:t>8) отсутствие у участника закупки ограничений для участия в закупках,</w:t>
            </w:r>
            <w:r w:rsidR="00CC2176" w:rsidRPr="009E334F">
              <w:rPr>
                <w:rFonts w:ascii="Times New Roman" w:hAnsi="Times New Roman" w:cs="Times New Roman"/>
                <w:sz w:val="24"/>
                <w:szCs w:val="24"/>
              </w:rPr>
              <w:t xml:space="preserve"> </w:t>
            </w:r>
            <w:r w:rsidRPr="009E334F">
              <w:rPr>
                <w:rFonts w:ascii="Times New Roman" w:hAnsi="Times New Roman" w:cs="Times New Roman"/>
                <w:sz w:val="24"/>
                <w:szCs w:val="24"/>
              </w:rPr>
              <w:t xml:space="preserve">установленных законодательством Российской Федерации. </w:t>
            </w:r>
            <w:r w:rsidRPr="009E334F">
              <w:rPr>
                <w:rFonts w:ascii="Times New Roman" w:hAnsi="Times New Roman" w:cs="Times New Roman"/>
                <w:sz w:val="24"/>
                <w:szCs w:val="24"/>
              </w:rPr>
              <w:cr/>
            </w:r>
            <w:r w:rsidR="00F72E66" w:rsidRPr="009E334F">
              <w:rPr>
                <w:rFonts w:ascii="Times New Roman" w:hAnsi="Times New Roman" w:cs="Times New Roman"/>
                <w:sz w:val="24"/>
                <w:szCs w:val="24"/>
              </w:rPr>
              <w:br/>
            </w:r>
            <w:r w:rsidR="00F72E66" w:rsidRPr="009E334F">
              <w:rPr>
                <w:rFonts w:ascii="Times New Roman" w:hAnsi="Times New Roman" w:cs="Times New Roman"/>
                <w:b/>
                <w:bCs/>
                <w:sz w:val="24"/>
                <w:szCs w:val="24"/>
              </w:rPr>
              <w:t>Дополнительные требования:</w:t>
            </w:r>
          </w:p>
          <w:p w14:paraId="15B6AC16" w14:textId="59B6C6D4" w:rsidR="00F72E66" w:rsidRPr="009E334F" w:rsidRDefault="00F72E66" w:rsidP="00CC2176">
            <w:pPr>
              <w:jc w:val="both"/>
              <w:rPr>
                <w:rFonts w:ascii="Times New Roman" w:hAnsi="Times New Roman" w:cs="Times New Roman"/>
                <w:sz w:val="24"/>
                <w:szCs w:val="24"/>
              </w:rPr>
            </w:pPr>
            <w:r w:rsidRPr="009E334F">
              <w:rPr>
                <w:rFonts w:ascii="Times New Roman" w:hAnsi="Times New Roman" w:cs="Times New Roman"/>
                <w:sz w:val="24"/>
                <w:szCs w:val="24"/>
              </w:rPr>
              <w:t xml:space="preserve">Отсутствие в предусмотренных Федеральными законами № 44-ФЗ от 05.04.2013 г. «О контрактной системе в сфере закупок товаров, работ, услуг для обеспечения государственных и муниципальных нужд», № 223-ФЗ от 18.07.2011 г. «О закупках товаров, работ, услуг отдельными видами юридических лиц» реестрах недобросовестных поставщиков информации об Участнике конкурса. </w:t>
            </w:r>
          </w:p>
        </w:tc>
      </w:tr>
      <w:tr w:rsidR="00CC2176" w:rsidRPr="009E334F" w14:paraId="0087B4B2" w14:textId="77777777" w:rsidTr="00074B7C">
        <w:tc>
          <w:tcPr>
            <w:tcW w:w="576" w:type="dxa"/>
          </w:tcPr>
          <w:p w14:paraId="0B000D64" w14:textId="3F1C0FF5" w:rsidR="00CC2176" w:rsidRPr="009E334F" w:rsidRDefault="009206FA" w:rsidP="00074B7C">
            <w:pPr>
              <w:rPr>
                <w:rFonts w:ascii="Times New Roman" w:hAnsi="Times New Roman" w:cs="Times New Roman"/>
                <w:sz w:val="24"/>
                <w:szCs w:val="24"/>
              </w:rPr>
            </w:pPr>
            <w:r>
              <w:rPr>
                <w:rFonts w:ascii="Times New Roman" w:hAnsi="Times New Roman" w:cs="Times New Roman"/>
                <w:sz w:val="24"/>
                <w:szCs w:val="24"/>
              </w:rPr>
              <w:lastRenderedPageBreak/>
              <w:t>17</w:t>
            </w:r>
          </w:p>
        </w:tc>
        <w:tc>
          <w:tcPr>
            <w:tcW w:w="3150" w:type="dxa"/>
          </w:tcPr>
          <w:p w14:paraId="1C0E7EAF" w14:textId="2235C4D1" w:rsidR="00CC2176" w:rsidRPr="009E334F" w:rsidRDefault="0067390D" w:rsidP="00074B7C">
            <w:pPr>
              <w:rPr>
                <w:rFonts w:ascii="Times New Roman" w:hAnsi="Times New Roman" w:cs="Times New Roman"/>
                <w:sz w:val="24"/>
                <w:szCs w:val="24"/>
              </w:rPr>
            </w:pPr>
            <w:r w:rsidRPr="009E334F">
              <w:rPr>
                <w:rFonts w:ascii="Times New Roman" w:hAnsi="Times New Roman" w:cs="Times New Roman"/>
                <w:sz w:val="24"/>
                <w:szCs w:val="24"/>
              </w:rPr>
              <w:t>Иные</w:t>
            </w:r>
            <w:r w:rsidR="00CC2176" w:rsidRPr="009E334F">
              <w:rPr>
                <w:rFonts w:ascii="Times New Roman" w:hAnsi="Times New Roman" w:cs="Times New Roman"/>
                <w:sz w:val="24"/>
                <w:szCs w:val="24"/>
              </w:rPr>
              <w:t xml:space="preserve"> требование к участнику закупки:</w:t>
            </w:r>
          </w:p>
        </w:tc>
        <w:tc>
          <w:tcPr>
            <w:tcW w:w="7036" w:type="dxa"/>
          </w:tcPr>
          <w:p w14:paraId="731ED2BE" w14:textId="1FD47705" w:rsidR="002C7217" w:rsidRPr="009E334F" w:rsidRDefault="00230CD6" w:rsidP="00CC2176">
            <w:pPr>
              <w:jc w:val="both"/>
              <w:rPr>
                <w:rFonts w:ascii="Times New Roman" w:hAnsi="Times New Roman" w:cs="Times New Roman"/>
                <w:sz w:val="24"/>
                <w:szCs w:val="24"/>
              </w:rPr>
            </w:pPr>
            <w:r w:rsidRPr="009E334F">
              <w:rPr>
                <w:rFonts w:ascii="Times New Roman" w:hAnsi="Times New Roman" w:cs="Times New Roman"/>
                <w:sz w:val="24"/>
                <w:szCs w:val="24"/>
              </w:rPr>
              <w:t>Не установлены</w:t>
            </w:r>
          </w:p>
        </w:tc>
      </w:tr>
      <w:tr w:rsidR="00F72E66" w:rsidRPr="009E334F" w14:paraId="7110DA33" w14:textId="77777777" w:rsidTr="00074B7C">
        <w:tc>
          <w:tcPr>
            <w:tcW w:w="576" w:type="dxa"/>
          </w:tcPr>
          <w:p w14:paraId="2DCB8776" w14:textId="2E702FD5" w:rsidR="00F72E66" w:rsidRPr="009E334F" w:rsidRDefault="009206FA" w:rsidP="00074B7C">
            <w:pPr>
              <w:rPr>
                <w:rFonts w:ascii="Times New Roman" w:hAnsi="Times New Roman" w:cs="Times New Roman"/>
                <w:sz w:val="24"/>
                <w:szCs w:val="24"/>
              </w:rPr>
            </w:pPr>
            <w:r>
              <w:rPr>
                <w:rFonts w:ascii="Times New Roman" w:hAnsi="Times New Roman" w:cs="Times New Roman"/>
                <w:sz w:val="24"/>
                <w:szCs w:val="24"/>
              </w:rPr>
              <w:t>18</w:t>
            </w:r>
          </w:p>
        </w:tc>
        <w:tc>
          <w:tcPr>
            <w:tcW w:w="3150" w:type="dxa"/>
          </w:tcPr>
          <w:p w14:paraId="74188EC2" w14:textId="22640528" w:rsidR="00F72E66" w:rsidRPr="009E334F" w:rsidRDefault="0098372A" w:rsidP="00074B7C">
            <w:pPr>
              <w:rPr>
                <w:rFonts w:ascii="Times New Roman" w:hAnsi="Times New Roman" w:cs="Times New Roman"/>
                <w:sz w:val="24"/>
                <w:szCs w:val="24"/>
              </w:rPr>
            </w:pPr>
            <w:r w:rsidRPr="009E334F">
              <w:rPr>
                <w:rFonts w:ascii="Times New Roman" w:hAnsi="Times New Roman" w:cs="Times New Roman"/>
                <w:sz w:val="24"/>
                <w:szCs w:val="24"/>
              </w:rPr>
              <w:t>Требования СРО</w:t>
            </w:r>
          </w:p>
        </w:tc>
        <w:tc>
          <w:tcPr>
            <w:tcW w:w="7036" w:type="dxa"/>
          </w:tcPr>
          <w:p w14:paraId="59C539DE" w14:textId="1E35046C" w:rsidR="00F72E66" w:rsidRPr="009E334F" w:rsidRDefault="0098372A" w:rsidP="00CC2176">
            <w:pPr>
              <w:jc w:val="both"/>
              <w:rPr>
                <w:rFonts w:ascii="Times New Roman" w:hAnsi="Times New Roman" w:cs="Times New Roman"/>
                <w:sz w:val="24"/>
                <w:szCs w:val="24"/>
              </w:rPr>
            </w:pPr>
            <w:r w:rsidRPr="009E334F">
              <w:rPr>
                <w:rFonts w:ascii="Times New Roman" w:hAnsi="Times New Roman" w:cs="Times New Roman"/>
                <w:sz w:val="24"/>
                <w:szCs w:val="24"/>
              </w:rPr>
              <w:t xml:space="preserve">Участник закупки должен являться членом </w:t>
            </w:r>
            <w:r w:rsidR="00BE0333" w:rsidRPr="009E334F">
              <w:rPr>
                <w:rFonts w:ascii="Times New Roman" w:hAnsi="Times New Roman" w:cs="Times New Roman"/>
                <w:sz w:val="24"/>
                <w:szCs w:val="24"/>
              </w:rPr>
              <w:t xml:space="preserve">саморегулируемой организации в </w:t>
            </w:r>
            <w:r w:rsidR="00BE0333" w:rsidRPr="00D205C8">
              <w:rPr>
                <w:rFonts w:ascii="Times New Roman" w:hAnsi="Times New Roman" w:cs="Times New Roman"/>
                <w:sz w:val="24"/>
                <w:szCs w:val="24"/>
              </w:rPr>
              <w:t>области строительства, реконструкции, капитального ремонта, сноса объектов капитального строительства</w:t>
            </w:r>
            <w:r w:rsidR="00CC2176" w:rsidRPr="00D205C8">
              <w:rPr>
                <w:rFonts w:ascii="Times New Roman" w:hAnsi="Times New Roman" w:cs="Times New Roman"/>
                <w:sz w:val="24"/>
                <w:szCs w:val="24"/>
              </w:rPr>
              <w:t>, уровень ответственности участника члена саморегулируемой организации по обязательствам должен соответствовать ценовому предложению</w:t>
            </w:r>
            <w:r w:rsidR="00CC2176" w:rsidRPr="009E334F">
              <w:rPr>
                <w:rFonts w:ascii="Times New Roman" w:hAnsi="Times New Roman" w:cs="Times New Roman"/>
                <w:sz w:val="24"/>
                <w:szCs w:val="24"/>
              </w:rPr>
              <w:t xml:space="preserve"> такого участника</w:t>
            </w:r>
            <w:r w:rsidRPr="009E334F">
              <w:rPr>
                <w:rFonts w:ascii="Times New Roman" w:hAnsi="Times New Roman" w:cs="Times New Roman"/>
                <w:sz w:val="24"/>
                <w:szCs w:val="24"/>
              </w:rPr>
              <w:t>.</w:t>
            </w:r>
          </w:p>
          <w:p w14:paraId="00496449" w14:textId="77777777" w:rsidR="0098372A" w:rsidRPr="009E334F" w:rsidRDefault="0098372A" w:rsidP="00CC2176">
            <w:pPr>
              <w:jc w:val="both"/>
              <w:rPr>
                <w:rFonts w:ascii="Times New Roman" w:hAnsi="Times New Roman" w:cs="Times New Roman"/>
                <w:sz w:val="24"/>
                <w:szCs w:val="24"/>
              </w:rPr>
            </w:pPr>
            <w:r w:rsidRPr="009E334F">
              <w:rPr>
                <w:rFonts w:ascii="Times New Roman" w:hAnsi="Times New Roman" w:cs="Times New Roman"/>
                <w:sz w:val="24"/>
                <w:szCs w:val="24"/>
              </w:rPr>
              <w:t xml:space="preserve">Уровень ответственности </w:t>
            </w:r>
            <w:r w:rsidRPr="00D205C8">
              <w:rPr>
                <w:rFonts w:ascii="Times New Roman" w:hAnsi="Times New Roman" w:cs="Times New Roman"/>
                <w:sz w:val="24"/>
                <w:szCs w:val="24"/>
              </w:rPr>
              <w:t>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соответствует требованиям ч. 12 ст. 55.16 Градостроительного кодекса Российской Федерации.</w:t>
            </w:r>
          </w:p>
          <w:p w14:paraId="6D29A0F5" w14:textId="6AFED929" w:rsidR="0098372A" w:rsidRPr="009E334F" w:rsidRDefault="0098372A" w:rsidP="00CC2176">
            <w:pPr>
              <w:jc w:val="both"/>
              <w:rPr>
                <w:rFonts w:ascii="Times New Roman" w:hAnsi="Times New Roman" w:cs="Times New Roman"/>
                <w:sz w:val="24"/>
                <w:szCs w:val="24"/>
              </w:rPr>
            </w:pPr>
            <w:r w:rsidRPr="009E334F">
              <w:rPr>
                <w:rFonts w:ascii="Times New Roman" w:hAnsi="Times New Roman" w:cs="Times New Roman"/>
                <w:sz w:val="24"/>
                <w:szCs w:val="24"/>
              </w:rPr>
              <w:t>Уровень ответственности участника закупки - члена саморегулируемой организации по обязательства</w:t>
            </w:r>
            <w:r w:rsidRPr="00D205C8">
              <w:rPr>
                <w:rFonts w:ascii="Times New Roman" w:hAnsi="Times New Roman" w:cs="Times New Roman"/>
                <w:sz w:val="24"/>
                <w:szCs w:val="24"/>
              </w:rPr>
              <w:t>м по договорам строительного подряда,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в обеспечения договорных обязательств, соответствует требованиям п. 2 ч. 3 ст. 55.8 и ч. 13 ст. 55.16 Градостроительного</w:t>
            </w:r>
            <w:r w:rsidRPr="009E334F">
              <w:rPr>
                <w:rFonts w:ascii="Times New Roman" w:hAnsi="Times New Roman" w:cs="Times New Roman"/>
                <w:sz w:val="24"/>
                <w:szCs w:val="24"/>
              </w:rPr>
              <w:t xml:space="preserve"> кодекса Российской Федерации</w:t>
            </w:r>
          </w:p>
        </w:tc>
      </w:tr>
      <w:tr w:rsidR="00074B7C" w:rsidRPr="009E334F" w14:paraId="19949805" w14:textId="77777777" w:rsidTr="00074B7C">
        <w:tc>
          <w:tcPr>
            <w:tcW w:w="576" w:type="dxa"/>
          </w:tcPr>
          <w:p w14:paraId="0BD5ABEB" w14:textId="6D7A8398" w:rsidR="00074B7C" w:rsidRPr="009E334F" w:rsidRDefault="00F72E66" w:rsidP="001B58B8">
            <w:pPr>
              <w:rPr>
                <w:rFonts w:ascii="Times New Roman" w:hAnsi="Times New Roman" w:cs="Times New Roman"/>
                <w:sz w:val="24"/>
                <w:szCs w:val="24"/>
              </w:rPr>
            </w:pPr>
            <w:r w:rsidRPr="009E334F">
              <w:rPr>
                <w:rFonts w:ascii="Times New Roman" w:hAnsi="Times New Roman" w:cs="Times New Roman"/>
                <w:sz w:val="24"/>
                <w:szCs w:val="24"/>
              </w:rPr>
              <w:t>1</w:t>
            </w:r>
            <w:r w:rsidR="009206FA">
              <w:rPr>
                <w:rFonts w:ascii="Times New Roman" w:hAnsi="Times New Roman" w:cs="Times New Roman"/>
                <w:sz w:val="24"/>
                <w:szCs w:val="24"/>
              </w:rPr>
              <w:t>9</w:t>
            </w:r>
          </w:p>
        </w:tc>
        <w:tc>
          <w:tcPr>
            <w:tcW w:w="3150" w:type="dxa"/>
          </w:tcPr>
          <w:p w14:paraId="1F310953" w14:textId="6ED0E153" w:rsidR="00074B7C" w:rsidRPr="009E334F" w:rsidRDefault="00F72E66" w:rsidP="00074B7C">
            <w:pPr>
              <w:rPr>
                <w:rFonts w:ascii="Times New Roman" w:hAnsi="Times New Roman" w:cs="Times New Roman"/>
                <w:sz w:val="24"/>
                <w:szCs w:val="24"/>
              </w:rPr>
            </w:pPr>
            <w:r w:rsidRPr="009E334F">
              <w:rPr>
                <w:rFonts w:ascii="Times New Roman" w:hAnsi="Times New Roman" w:cs="Times New Roman"/>
                <w:sz w:val="24"/>
                <w:szCs w:val="24"/>
              </w:rPr>
              <w:t>Требования к привлекаемым субподрядчикам, соисполнителям</w:t>
            </w:r>
            <w:r w:rsidR="00BF2D52" w:rsidRPr="009E334F">
              <w:rPr>
                <w:rFonts w:ascii="Times New Roman" w:hAnsi="Times New Roman" w:cs="Times New Roman"/>
                <w:sz w:val="24"/>
                <w:szCs w:val="24"/>
              </w:rPr>
              <w:t xml:space="preserve"> </w:t>
            </w:r>
          </w:p>
        </w:tc>
        <w:tc>
          <w:tcPr>
            <w:tcW w:w="7036" w:type="dxa"/>
          </w:tcPr>
          <w:p w14:paraId="373F7C69" w14:textId="171ADA99" w:rsidR="00074B7C" w:rsidRPr="00B753A1" w:rsidRDefault="004B0B95" w:rsidP="00176451">
            <w:pPr>
              <w:jc w:val="both"/>
              <w:rPr>
                <w:rFonts w:ascii="Times New Roman" w:hAnsi="Times New Roman" w:cs="Times New Roman"/>
                <w:sz w:val="24"/>
                <w:szCs w:val="24"/>
              </w:rPr>
            </w:pPr>
            <w:r w:rsidRPr="00B753A1">
              <w:rPr>
                <w:rFonts w:ascii="Times New Roman" w:hAnsi="Times New Roman" w:cs="Times New Roman"/>
                <w:sz w:val="24"/>
                <w:szCs w:val="24"/>
              </w:rPr>
              <w:t>Победитель открытого конкурса в электронной форме (Подрядчик) обязан привлекать субподрядчиков в порядке и на условиях, предусмотренных Договором. При привлечении третьих лиц Подрядчик обязан привлечь к исполнению Договора субподрядчиков из числа субъектов малого и среднего предпринимательства в размере не менее 30 % (тридцати процентов) от стоимости Договора</w:t>
            </w:r>
          </w:p>
        </w:tc>
      </w:tr>
      <w:tr w:rsidR="00074B7C" w:rsidRPr="009E334F" w14:paraId="3BC90D5B" w14:textId="77777777" w:rsidTr="00074B7C">
        <w:tc>
          <w:tcPr>
            <w:tcW w:w="576" w:type="dxa"/>
          </w:tcPr>
          <w:p w14:paraId="7498C36B" w14:textId="12333038" w:rsidR="00074B7C" w:rsidRPr="009E334F" w:rsidRDefault="009206FA" w:rsidP="00074B7C">
            <w:pPr>
              <w:rPr>
                <w:rFonts w:ascii="Times New Roman" w:hAnsi="Times New Roman" w:cs="Times New Roman"/>
                <w:sz w:val="24"/>
                <w:szCs w:val="24"/>
              </w:rPr>
            </w:pPr>
            <w:r>
              <w:rPr>
                <w:rFonts w:ascii="Times New Roman" w:hAnsi="Times New Roman" w:cs="Times New Roman"/>
                <w:sz w:val="24"/>
                <w:szCs w:val="24"/>
              </w:rPr>
              <w:t>20</w:t>
            </w:r>
          </w:p>
        </w:tc>
        <w:tc>
          <w:tcPr>
            <w:tcW w:w="3150" w:type="dxa"/>
          </w:tcPr>
          <w:p w14:paraId="238DC447" w14:textId="39FF3908" w:rsidR="00074B7C" w:rsidRPr="009E334F" w:rsidRDefault="00F72E66" w:rsidP="00074B7C">
            <w:pPr>
              <w:rPr>
                <w:rFonts w:ascii="Times New Roman" w:hAnsi="Times New Roman" w:cs="Times New Roman"/>
                <w:sz w:val="24"/>
                <w:szCs w:val="24"/>
              </w:rPr>
            </w:pPr>
            <w:r w:rsidRPr="009E334F">
              <w:rPr>
                <w:rFonts w:ascii="Times New Roman" w:hAnsi="Times New Roman" w:cs="Times New Roman"/>
                <w:sz w:val="24"/>
                <w:szCs w:val="24"/>
              </w:rPr>
              <w:t>Формы, порядок, дата и время окончания срока предоставления участникам такой закупки разъяснений положений документации о закупке</w:t>
            </w:r>
          </w:p>
        </w:tc>
        <w:tc>
          <w:tcPr>
            <w:tcW w:w="7036" w:type="dxa"/>
          </w:tcPr>
          <w:p w14:paraId="6A56EDBC" w14:textId="77777777" w:rsidR="00297DCE" w:rsidRPr="009E334F" w:rsidRDefault="00297DCE" w:rsidP="00E65725">
            <w:pPr>
              <w:jc w:val="both"/>
              <w:rPr>
                <w:rFonts w:ascii="Times New Roman" w:hAnsi="Times New Roman" w:cs="Times New Roman"/>
                <w:sz w:val="24"/>
                <w:szCs w:val="24"/>
              </w:rPr>
            </w:pPr>
            <w:r w:rsidRPr="009E334F">
              <w:rPr>
                <w:rFonts w:ascii="Times New Roman" w:hAnsi="Times New Roman" w:cs="Times New Roman"/>
                <w:sz w:val="24"/>
                <w:szCs w:val="24"/>
              </w:rPr>
              <w:t>Участники конкурса вправе обратиться за разъяснениями настоящей документации о проведении конкурса. Заказчик, обязуется в течение 3 (трех) рабочих дней со дня получения запроса о разъяснении положений документации о проведении  конкурса, поданного в письменной форме, в том числе в форме электронного документа, ответить на любой вопрос, если указанный запрос направлен с помощью средств ЭП и поступил не позднее, чем за 3 (три) рабочих дня до даты окончания срока подачи заявок на участие в конкурсе.</w:t>
            </w:r>
          </w:p>
          <w:p w14:paraId="10AF9A8F" w14:textId="23EB45BA" w:rsidR="00074B7C" w:rsidRPr="009E334F" w:rsidRDefault="00297DCE" w:rsidP="00E65725">
            <w:pPr>
              <w:jc w:val="both"/>
              <w:rPr>
                <w:rFonts w:ascii="Times New Roman" w:hAnsi="Times New Roman" w:cs="Times New Roman"/>
                <w:sz w:val="24"/>
                <w:szCs w:val="24"/>
              </w:rPr>
            </w:pPr>
            <w:r w:rsidRPr="009E334F">
              <w:rPr>
                <w:rFonts w:ascii="Times New Roman" w:hAnsi="Times New Roman" w:cs="Times New Roman"/>
                <w:sz w:val="24"/>
                <w:szCs w:val="24"/>
              </w:rPr>
              <w:t>Разъяснения положений документации о конкурентной закупке не должны изменять предмет закупки и существенные условия проекта договора.</w:t>
            </w:r>
          </w:p>
        </w:tc>
      </w:tr>
      <w:tr w:rsidR="00074B7C" w:rsidRPr="009E334F" w14:paraId="4B779B3A" w14:textId="77777777" w:rsidTr="00074B7C">
        <w:tc>
          <w:tcPr>
            <w:tcW w:w="576" w:type="dxa"/>
          </w:tcPr>
          <w:p w14:paraId="5F1F194C" w14:textId="431DF876" w:rsidR="00074B7C" w:rsidRPr="009E334F" w:rsidRDefault="009206FA" w:rsidP="00074B7C">
            <w:pPr>
              <w:rPr>
                <w:rFonts w:ascii="Times New Roman" w:hAnsi="Times New Roman" w:cs="Times New Roman"/>
                <w:sz w:val="24"/>
                <w:szCs w:val="24"/>
              </w:rPr>
            </w:pPr>
            <w:r>
              <w:rPr>
                <w:rFonts w:ascii="Times New Roman" w:hAnsi="Times New Roman" w:cs="Times New Roman"/>
                <w:sz w:val="24"/>
                <w:szCs w:val="24"/>
              </w:rPr>
              <w:lastRenderedPageBreak/>
              <w:t>21</w:t>
            </w:r>
          </w:p>
        </w:tc>
        <w:tc>
          <w:tcPr>
            <w:tcW w:w="3150" w:type="dxa"/>
          </w:tcPr>
          <w:p w14:paraId="471A505A" w14:textId="11C93A92" w:rsidR="00074B7C" w:rsidRPr="009E334F" w:rsidRDefault="00297DCE" w:rsidP="00074B7C">
            <w:pPr>
              <w:rPr>
                <w:rFonts w:ascii="Times New Roman" w:hAnsi="Times New Roman" w:cs="Times New Roman"/>
                <w:sz w:val="24"/>
                <w:szCs w:val="24"/>
              </w:rPr>
            </w:pPr>
            <w:r w:rsidRPr="009E334F">
              <w:rPr>
                <w:rFonts w:ascii="Times New Roman" w:hAnsi="Times New Roman" w:cs="Times New Roman"/>
                <w:sz w:val="24"/>
                <w:szCs w:val="24"/>
              </w:rPr>
              <w:t>Требования к оформлению заявки на участие в закупке</w:t>
            </w:r>
          </w:p>
        </w:tc>
        <w:tc>
          <w:tcPr>
            <w:tcW w:w="7036" w:type="dxa"/>
          </w:tcPr>
          <w:p w14:paraId="3248BFF7" w14:textId="74FF0E80" w:rsidR="006822B6" w:rsidRPr="009E334F" w:rsidRDefault="006822B6" w:rsidP="006822B6">
            <w:pPr>
              <w:jc w:val="both"/>
              <w:rPr>
                <w:rFonts w:ascii="Times New Roman" w:hAnsi="Times New Roman" w:cs="Times New Roman"/>
                <w:sz w:val="24"/>
                <w:szCs w:val="24"/>
              </w:rPr>
            </w:pPr>
            <w:r w:rsidRPr="009E334F">
              <w:rPr>
                <w:rFonts w:ascii="Times New Roman" w:hAnsi="Times New Roman" w:cs="Times New Roman"/>
                <w:sz w:val="24"/>
                <w:szCs w:val="24"/>
              </w:rPr>
              <w:t xml:space="preserve">1. Все документы, входящие в Заявку, должны быть подготовлены на русском языке за исключением документов, оригиналы которых выданы Участнику третьими лицами на ином языке. Указанные документы могут быть представлены на языке оригинала при условии, что к ним приложен нотариально заверенный перевод этих документов на русский язык. При выявлении расхождений между русским переводом и оригиналом документа на ином языке Специализированная организация, Заказчик будет принимать решение на основании перевода. Специализированная организация, Заказчик вправе не рассматривать документы, не переведенные на русский язык. </w:t>
            </w:r>
          </w:p>
          <w:p w14:paraId="2BF93C4D" w14:textId="56AC378A" w:rsidR="006822B6" w:rsidRPr="009E334F" w:rsidRDefault="006822B6" w:rsidP="006822B6">
            <w:pPr>
              <w:jc w:val="both"/>
              <w:rPr>
                <w:rFonts w:ascii="Times New Roman" w:hAnsi="Times New Roman" w:cs="Times New Roman"/>
                <w:sz w:val="24"/>
                <w:szCs w:val="24"/>
              </w:rPr>
            </w:pPr>
            <w:r w:rsidRPr="009E334F">
              <w:rPr>
                <w:rFonts w:ascii="Times New Roman" w:hAnsi="Times New Roman" w:cs="Times New Roman"/>
                <w:sz w:val="24"/>
                <w:szCs w:val="24"/>
              </w:rPr>
              <w:t>2. Все документы, представляемые Участниками в составе Заявки, должны быть заполнены по всем пунктам.</w:t>
            </w:r>
          </w:p>
          <w:p w14:paraId="138B1A16" w14:textId="1BCB05DA" w:rsidR="006822B6" w:rsidRPr="009E334F" w:rsidRDefault="006822B6" w:rsidP="006822B6">
            <w:pPr>
              <w:jc w:val="both"/>
              <w:rPr>
                <w:rFonts w:ascii="Times New Roman" w:hAnsi="Times New Roman" w:cs="Times New Roman"/>
                <w:sz w:val="24"/>
                <w:szCs w:val="24"/>
              </w:rPr>
            </w:pPr>
            <w:r w:rsidRPr="009E334F">
              <w:rPr>
                <w:rFonts w:ascii="Times New Roman" w:hAnsi="Times New Roman" w:cs="Times New Roman"/>
                <w:sz w:val="24"/>
                <w:szCs w:val="24"/>
              </w:rPr>
              <w:t>3. Сведения, которые содержатся в Заявке Участника, не должны допускать двусмысленных толкований.</w:t>
            </w:r>
          </w:p>
          <w:p w14:paraId="0B0A9995" w14:textId="77777777" w:rsidR="00074B7C" w:rsidRPr="009E334F" w:rsidRDefault="006822B6" w:rsidP="006822B6">
            <w:pPr>
              <w:jc w:val="both"/>
              <w:rPr>
                <w:rFonts w:ascii="Times New Roman" w:hAnsi="Times New Roman" w:cs="Times New Roman"/>
                <w:sz w:val="24"/>
                <w:szCs w:val="24"/>
              </w:rPr>
            </w:pPr>
            <w:r w:rsidRPr="009E334F">
              <w:rPr>
                <w:rFonts w:ascii="Times New Roman" w:hAnsi="Times New Roman" w:cs="Times New Roman"/>
                <w:sz w:val="24"/>
                <w:szCs w:val="24"/>
              </w:rPr>
              <w:t>4. Все документы Заявки должны быть четко напечатаны. Подчистки и исправления не допускаются,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38AD4C63" w14:textId="77777777" w:rsidR="006822B6" w:rsidRPr="009E334F" w:rsidRDefault="006822B6" w:rsidP="006822B6">
            <w:pPr>
              <w:jc w:val="both"/>
              <w:rPr>
                <w:rFonts w:ascii="Times New Roman" w:hAnsi="Times New Roman" w:cs="Times New Roman"/>
                <w:sz w:val="24"/>
                <w:szCs w:val="24"/>
              </w:rPr>
            </w:pPr>
            <w:r w:rsidRPr="009E334F">
              <w:rPr>
                <w:rFonts w:ascii="Times New Roman" w:hAnsi="Times New Roman" w:cs="Times New Roman"/>
                <w:sz w:val="24"/>
                <w:szCs w:val="24"/>
              </w:rPr>
              <w:t>5. Участником создаются и используются электронные образы документов, полученные в результате сканирования оригиналов документов, входящих в Заявку Участника после их подписания. С целью значительного уменьшения объема передаваемой информации по каналам связи с ограниченной пропускной способностью рекомендуется предоставлять документы в формате PDF.</w:t>
            </w:r>
          </w:p>
          <w:p w14:paraId="165EAEA4" w14:textId="77777777" w:rsidR="006822B6" w:rsidRPr="009E334F" w:rsidRDefault="006822B6" w:rsidP="006822B6">
            <w:pPr>
              <w:jc w:val="both"/>
              <w:rPr>
                <w:rFonts w:ascii="Times New Roman" w:hAnsi="Times New Roman" w:cs="Times New Roman"/>
                <w:sz w:val="24"/>
                <w:szCs w:val="24"/>
              </w:rPr>
            </w:pPr>
            <w:r w:rsidRPr="009E334F">
              <w:rPr>
                <w:rFonts w:ascii="Times New Roman" w:hAnsi="Times New Roman" w:cs="Times New Roman"/>
                <w:sz w:val="24"/>
                <w:szCs w:val="24"/>
              </w:rPr>
              <w:t>6. Электронные образы документов на участие в Конкурсе должны быть отсканированы в отдельные файлы и размещены в отдельных папках. Каждая папка должна иметь опись. Документы должны быть читаемыми, иметь удобный для ознакомления разворот.</w:t>
            </w:r>
          </w:p>
          <w:p w14:paraId="1C8956FA" w14:textId="77777777" w:rsidR="006822B6" w:rsidRPr="009E334F" w:rsidRDefault="006822B6" w:rsidP="006822B6">
            <w:pPr>
              <w:jc w:val="both"/>
              <w:rPr>
                <w:rFonts w:ascii="Times New Roman" w:hAnsi="Times New Roman" w:cs="Times New Roman"/>
                <w:sz w:val="24"/>
                <w:szCs w:val="24"/>
              </w:rPr>
            </w:pPr>
            <w:r w:rsidRPr="009E334F">
              <w:rPr>
                <w:rFonts w:ascii="Times New Roman" w:hAnsi="Times New Roman" w:cs="Times New Roman"/>
                <w:sz w:val="24"/>
                <w:szCs w:val="24"/>
              </w:rPr>
              <w:t>Документы Участника закупки должны быть подписаны усиленной квалифицированной электронной подписью лица, имеющего право действовать от имени соответственно Участника конкурса.</w:t>
            </w:r>
          </w:p>
          <w:p w14:paraId="5BDA74CF" w14:textId="55DA99D6" w:rsidR="006822B6" w:rsidRPr="009E334F" w:rsidRDefault="006822B6" w:rsidP="006822B6">
            <w:pPr>
              <w:jc w:val="both"/>
              <w:rPr>
                <w:rFonts w:ascii="Times New Roman" w:hAnsi="Times New Roman" w:cs="Times New Roman"/>
                <w:sz w:val="24"/>
                <w:szCs w:val="24"/>
              </w:rPr>
            </w:pPr>
            <w:r w:rsidRPr="009E334F">
              <w:rPr>
                <w:rFonts w:ascii="Times New Roman" w:hAnsi="Times New Roman" w:cs="Times New Roman"/>
                <w:sz w:val="24"/>
                <w:szCs w:val="24"/>
              </w:rPr>
              <w:t>7. Для участия в закупке Участник должен быть правомочным предоставлять заявку на участие в закупке, соответствующую требованиям настоящей Закупочной документации.</w:t>
            </w:r>
          </w:p>
          <w:p w14:paraId="66C007AF" w14:textId="18BAD5B4" w:rsidR="006822B6" w:rsidRPr="009E334F" w:rsidRDefault="006822B6" w:rsidP="006822B6">
            <w:pPr>
              <w:jc w:val="both"/>
              <w:rPr>
                <w:rFonts w:ascii="Times New Roman" w:hAnsi="Times New Roman" w:cs="Times New Roman"/>
                <w:sz w:val="24"/>
                <w:szCs w:val="24"/>
              </w:rPr>
            </w:pPr>
            <w:r w:rsidRPr="009E334F">
              <w:rPr>
                <w:rFonts w:ascii="Times New Roman" w:hAnsi="Times New Roman" w:cs="Times New Roman"/>
                <w:sz w:val="24"/>
                <w:szCs w:val="24"/>
              </w:rPr>
              <w:t xml:space="preserve">8. Заявка должна </w:t>
            </w:r>
            <w:r w:rsidR="00230CD6" w:rsidRPr="009E334F">
              <w:rPr>
                <w:rFonts w:ascii="Times New Roman" w:hAnsi="Times New Roman" w:cs="Times New Roman"/>
                <w:sz w:val="24"/>
                <w:szCs w:val="24"/>
              </w:rPr>
              <w:t>иметь срок</w:t>
            </w:r>
            <w:r w:rsidRPr="009E334F">
              <w:rPr>
                <w:rFonts w:ascii="Times New Roman" w:hAnsi="Times New Roman" w:cs="Times New Roman"/>
                <w:sz w:val="24"/>
                <w:szCs w:val="24"/>
              </w:rPr>
              <w:t xml:space="preserve"> действие в течение срока, который должен быть не менее тридцати календарных дней со дня, следующего за днем окончания срока приема заявок на участие в закупочной процедуре.</w:t>
            </w:r>
          </w:p>
          <w:p w14:paraId="6FF3A049" w14:textId="095DDF75" w:rsidR="006822B6" w:rsidRPr="009E334F" w:rsidRDefault="006822B6" w:rsidP="006822B6">
            <w:pPr>
              <w:jc w:val="both"/>
              <w:rPr>
                <w:rFonts w:ascii="Times New Roman" w:hAnsi="Times New Roman" w:cs="Times New Roman"/>
                <w:sz w:val="24"/>
                <w:szCs w:val="24"/>
              </w:rPr>
            </w:pPr>
            <w:r w:rsidRPr="009E334F">
              <w:rPr>
                <w:rFonts w:ascii="Times New Roman" w:hAnsi="Times New Roman" w:cs="Times New Roman"/>
                <w:sz w:val="24"/>
                <w:szCs w:val="24"/>
              </w:rPr>
              <w:t>9. Участник процедуры закупки вправе подать только одну заявку на участие в закупочной процедуре в отношении каждого предмета закупки (лота). В случае установления факта подачи одним участником двух и более заявок на участие в закупке в отношении одного и того же лота при условии, что поданные ранее этим участником заявки на участие в закупке не отозваны, все заявки этого участника, поданные в отношении одного и того же лота, не рассматриваются.</w:t>
            </w:r>
          </w:p>
          <w:p w14:paraId="7EA35A0B" w14:textId="77777777" w:rsidR="006822B6" w:rsidRPr="009E334F" w:rsidRDefault="006822B6" w:rsidP="006822B6">
            <w:pPr>
              <w:jc w:val="both"/>
              <w:rPr>
                <w:rFonts w:ascii="Times New Roman" w:hAnsi="Times New Roman" w:cs="Times New Roman"/>
                <w:sz w:val="24"/>
                <w:szCs w:val="24"/>
              </w:rPr>
            </w:pPr>
            <w:r w:rsidRPr="009E334F">
              <w:rPr>
                <w:rFonts w:ascii="Times New Roman" w:hAnsi="Times New Roman" w:cs="Times New Roman"/>
                <w:sz w:val="24"/>
                <w:szCs w:val="24"/>
              </w:rPr>
              <w:t>10. Участник, подавший заявку на участие в конкурсе, вправе изменить или отозвать ее в любое время до момента окончания приема заявок на участие в конкурсе.</w:t>
            </w:r>
          </w:p>
          <w:p w14:paraId="57895B12" w14:textId="4EF73361" w:rsidR="006822B6" w:rsidRPr="009E334F" w:rsidRDefault="006822B6" w:rsidP="006822B6">
            <w:pPr>
              <w:jc w:val="both"/>
              <w:rPr>
                <w:rFonts w:ascii="Times New Roman" w:hAnsi="Times New Roman" w:cs="Times New Roman"/>
                <w:sz w:val="24"/>
                <w:szCs w:val="24"/>
              </w:rPr>
            </w:pPr>
            <w:r w:rsidRPr="009E334F">
              <w:rPr>
                <w:rFonts w:ascii="Times New Roman" w:hAnsi="Times New Roman" w:cs="Times New Roman"/>
                <w:sz w:val="24"/>
                <w:szCs w:val="24"/>
              </w:rPr>
              <w:t xml:space="preserve">11. Все суммы денежных средств, в документах входящих в заявку, должны быть выражены в валюте, указанной в извещении и </w:t>
            </w:r>
            <w:r w:rsidRPr="009E334F">
              <w:rPr>
                <w:rFonts w:ascii="Times New Roman" w:hAnsi="Times New Roman" w:cs="Times New Roman"/>
                <w:sz w:val="24"/>
                <w:szCs w:val="24"/>
              </w:rPr>
              <w:lastRenderedPageBreak/>
              <w:t>Информационном паспорте конкурса в целях оценки и сопоставления заявок, за исключением нижеследующего</w:t>
            </w:r>
          </w:p>
        </w:tc>
      </w:tr>
      <w:tr w:rsidR="00297DCE" w:rsidRPr="009E334F" w14:paraId="4B4C8440" w14:textId="77777777" w:rsidTr="00074B7C">
        <w:tc>
          <w:tcPr>
            <w:tcW w:w="576" w:type="dxa"/>
          </w:tcPr>
          <w:p w14:paraId="77ABD22A" w14:textId="62AAD2A5" w:rsidR="00297DCE" w:rsidRPr="009E334F" w:rsidRDefault="009206FA" w:rsidP="00074B7C">
            <w:pPr>
              <w:rPr>
                <w:rFonts w:ascii="Times New Roman" w:hAnsi="Times New Roman" w:cs="Times New Roman"/>
                <w:sz w:val="24"/>
                <w:szCs w:val="24"/>
              </w:rPr>
            </w:pPr>
            <w:r>
              <w:rPr>
                <w:rFonts w:ascii="Times New Roman" w:hAnsi="Times New Roman" w:cs="Times New Roman"/>
                <w:sz w:val="24"/>
                <w:szCs w:val="24"/>
              </w:rPr>
              <w:lastRenderedPageBreak/>
              <w:t>22</w:t>
            </w:r>
          </w:p>
        </w:tc>
        <w:tc>
          <w:tcPr>
            <w:tcW w:w="3150" w:type="dxa"/>
          </w:tcPr>
          <w:p w14:paraId="15AA9996" w14:textId="1FFA1D72" w:rsidR="00297DCE" w:rsidRPr="009E334F" w:rsidRDefault="00297DCE" w:rsidP="00074B7C">
            <w:pPr>
              <w:rPr>
                <w:rFonts w:ascii="Times New Roman" w:hAnsi="Times New Roman" w:cs="Times New Roman"/>
                <w:sz w:val="24"/>
                <w:szCs w:val="24"/>
              </w:rPr>
            </w:pPr>
            <w:r w:rsidRPr="009E334F">
              <w:rPr>
                <w:rFonts w:ascii="Times New Roman" w:hAnsi="Times New Roman" w:cs="Times New Roman"/>
                <w:sz w:val="24"/>
                <w:szCs w:val="24"/>
              </w:rPr>
              <w:t xml:space="preserve">Требования к </w:t>
            </w:r>
            <w:r w:rsidR="006822B6" w:rsidRPr="009E334F">
              <w:rPr>
                <w:rFonts w:ascii="Times New Roman" w:hAnsi="Times New Roman" w:cs="Times New Roman"/>
                <w:sz w:val="24"/>
                <w:szCs w:val="24"/>
              </w:rPr>
              <w:t xml:space="preserve">содержанию и </w:t>
            </w:r>
            <w:r w:rsidRPr="009E334F">
              <w:rPr>
                <w:rFonts w:ascii="Times New Roman" w:hAnsi="Times New Roman" w:cs="Times New Roman"/>
                <w:sz w:val="24"/>
                <w:szCs w:val="24"/>
              </w:rPr>
              <w:t>составу заявки на участие в закупке</w:t>
            </w:r>
          </w:p>
        </w:tc>
        <w:tc>
          <w:tcPr>
            <w:tcW w:w="7036" w:type="dxa"/>
          </w:tcPr>
          <w:p w14:paraId="339A5FDA" w14:textId="77777777" w:rsidR="004E7A00" w:rsidRPr="009E334F" w:rsidRDefault="004E7A00" w:rsidP="004E7A00">
            <w:pPr>
              <w:jc w:val="both"/>
              <w:rPr>
                <w:rFonts w:ascii="Times New Roman" w:hAnsi="Times New Roman" w:cs="Times New Roman"/>
                <w:sz w:val="24"/>
                <w:szCs w:val="24"/>
              </w:rPr>
            </w:pPr>
            <w:r w:rsidRPr="009E334F">
              <w:rPr>
                <w:rFonts w:ascii="Times New Roman" w:hAnsi="Times New Roman" w:cs="Times New Roman"/>
                <w:sz w:val="24"/>
                <w:szCs w:val="24"/>
              </w:rPr>
              <w:t>1) Заявка на участие в конкурсе, которая должна сохранять свое действие в течение срока, который должен быть не менее тридцати календарных дней со дня, следующего за днем окончания приема заявок на участие в конкурсе. Форма 1.</w:t>
            </w:r>
          </w:p>
          <w:p w14:paraId="445C0AE2" w14:textId="77777777" w:rsidR="004E7A00" w:rsidRPr="009E334F" w:rsidRDefault="004E7A00" w:rsidP="004E7A00">
            <w:pPr>
              <w:jc w:val="both"/>
              <w:rPr>
                <w:rFonts w:ascii="Times New Roman" w:hAnsi="Times New Roman" w:cs="Times New Roman"/>
                <w:sz w:val="24"/>
                <w:szCs w:val="24"/>
              </w:rPr>
            </w:pPr>
            <w:r w:rsidRPr="009E334F">
              <w:rPr>
                <w:rFonts w:ascii="Times New Roman" w:hAnsi="Times New Roman" w:cs="Times New Roman"/>
                <w:sz w:val="24"/>
                <w:szCs w:val="24"/>
              </w:rPr>
              <w:t>2) Ценовое предложение. Форма 2</w:t>
            </w:r>
          </w:p>
          <w:p w14:paraId="1A1A4E08" w14:textId="116B1490" w:rsidR="004E7A00" w:rsidRPr="009E334F" w:rsidRDefault="00A95CB6" w:rsidP="004E7A00">
            <w:pPr>
              <w:jc w:val="both"/>
              <w:rPr>
                <w:rFonts w:ascii="Times New Roman" w:hAnsi="Times New Roman" w:cs="Times New Roman"/>
                <w:sz w:val="24"/>
                <w:szCs w:val="24"/>
              </w:rPr>
            </w:pPr>
            <w:r>
              <w:rPr>
                <w:rFonts w:ascii="Times New Roman" w:hAnsi="Times New Roman" w:cs="Times New Roman"/>
                <w:sz w:val="24"/>
                <w:szCs w:val="24"/>
              </w:rPr>
              <w:t>3</w:t>
            </w:r>
            <w:r w:rsidR="004E7A00" w:rsidRPr="009E334F">
              <w:rPr>
                <w:rFonts w:ascii="Times New Roman" w:hAnsi="Times New Roman" w:cs="Times New Roman"/>
                <w:sz w:val="24"/>
                <w:szCs w:val="24"/>
              </w:rPr>
              <w:t>) Анкету Участника конкурса. Форма 3.</w:t>
            </w:r>
          </w:p>
          <w:p w14:paraId="1AFF537C" w14:textId="2EB8F5CE" w:rsidR="004E7A00" w:rsidRDefault="00A95CB6" w:rsidP="004E7A00">
            <w:pPr>
              <w:jc w:val="both"/>
              <w:rPr>
                <w:rFonts w:ascii="Times New Roman" w:hAnsi="Times New Roman" w:cs="Times New Roman"/>
                <w:sz w:val="24"/>
                <w:szCs w:val="24"/>
              </w:rPr>
            </w:pPr>
            <w:r>
              <w:rPr>
                <w:rFonts w:ascii="Times New Roman" w:hAnsi="Times New Roman" w:cs="Times New Roman"/>
                <w:sz w:val="24"/>
                <w:szCs w:val="24"/>
              </w:rPr>
              <w:t>4</w:t>
            </w:r>
            <w:r w:rsidR="004E7A00" w:rsidRPr="009E334F">
              <w:rPr>
                <w:rFonts w:ascii="Times New Roman" w:hAnsi="Times New Roman" w:cs="Times New Roman"/>
                <w:sz w:val="24"/>
                <w:szCs w:val="24"/>
              </w:rPr>
              <w:t xml:space="preserve">) </w:t>
            </w:r>
            <w:r w:rsidR="004E7A00" w:rsidRPr="00D205C8">
              <w:rPr>
                <w:rFonts w:ascii="Times New Roman" w:hAnsi="Times New Roman" w:cs="Times New Roman"/>
                <w:sz w:val="24"/>
                <w:szCs w:val="24"/>
              </w:rPr>
              <w:t>Сведения об опыте</w:t>
            </w:r>
            <w:r w:rsidR="00BF25B1">
              <w:rPr>
                <w:rFonts w:ascii="Times New Roman" w:hAnsi="Times New Roman" w:cs="Times New Roman"/>
                <w:sz w:val="24"/>
                <w:szCs w:val="24"/>
              </w:rPr>
              <w:t xml:space="preserve"> </w:t>
            </w:r>
            <w:bookmarkStart w:id="1" w:name="_Hlk137630654"/>
            <w:r w:rsidR="00AC0AB8" w:rsidRPr="00B753A1">
              <w:rPr>
                <w:rFonts w:ascii="Times New Roman" w:hAnsi="Times New Roman" w:cs="Times New Roman"/>
                <w:sz w:val="24"/>
                <w:szCs w:val="24"/>
              </w:rPr>
              <w:t>выполнения аналогичных предмету закупки работ</w:t>
            </w:r>
            <w:bookmarkEnd w:id="1"/>
            <w:r w:rsidR="00AC0AB8" w:rsidRPr="00B753A1">
              <w:rPr>
                <w:rFonts w:ascii="Times New Roman" w:hAnsi="Times New Roman" w:cs="Times New Roman"/>
                <w:sz w:val="24"/>
                <w:szCs w:val="24"/>
              </w:rPr>
              <w:t xml:space="preserve">. </w:t>
            </w:r>
            <w:r w:rsidR="004E7A00" w:rsidRPr="00B753A1">
              <w:rPr>
                <w:rFonts w:ascii="Times New Roman" w:hAnsi="Times New Roman" w:cs="Times New Roman"/>
                <w:sz w:val="24"/>
                <w:szCs w:val="24"/>
              </w:rPr>
              <w:t>Форма 4.</w:t>
            </w:r>
          </w:p>
          <w:p w14:paraId="41E2C56B" w14:textId="6A7607B1" w:rsidR="00FA2BD9" w:rsidRDefault="00A95CB6" w:rsidP="004E7A00">
            <w:pPr>
              <w:jc w:val="both"/>
              <w:rPr>
                <w:rFonts w:ascii="Times New Roman" w:hAnsi="Times New Roman" w:cs="Times New Roman"/>
                <w:sz w:val="24"/>
                <w:szCs w:val="24"/>
              </w:rPr>
            </w:pPr>
            <w:r>
              <w:rPr>
                <w:rFonts w:ascii="Times New Roman" w:hAnsi="Times New Roman" w:cs="Times New Roman"/>
                <w:sz w:val="24"/>
                <w:szCs w:val="24"/>
              </w:rPr>
              <w:t>5</w:t>
            </w:r>
            <w:r w:rsidR="00FA2BD9">
              <w:rPr>
                <w:rFonts w:ascii="Times New Roman" w:hAnsi="Times New Roman" w:cs="Times New Roman"/>
                <w:sz w:val="24"/>
                <w:szCs w:val="24"/>
              </w:rPr>
              <w:t xml:space="preserve">) </w:t>
            </w:r>
            <w:r w:rsidR="00FA2BD9" w:rsidRPr="00FA2BD9">
              <w:rPr>
                <w:rFonts w:ascii="Times New Roman" w:hAnsi="Times New Roman" w:cs="Times New Roman"/>
                <w:sz w:val="24"/>
                <w:szCs w:val="24"/>
              </w:rPr>
              <w:t>Декларация о соответствии Участника конкурса единым требованиям.</w:t>
            </w:r>
          </w:p>
          <w:p w14:paraId="50327537" w14:textId="11853B6F" w:rsidR="004E7A00" w:rsidRPr="00D205C8" w:rsidRDefault="00A95CB6" w:rsidP="004E7A00">
            <w:pPr>
              <w:jc w:val="both"/>
              <w:rPr>
                <w:rFonts w:ascii="Times New Roman" w:hAnsi="Times New Roman" w:cs="Times New Roman"/>
                <w:sz w:val="24"/>
                <w:szCs w:val="24"/>
              </w:rPr>
            </w:pPr>
            <w:r>
              <w:rPr>
                <w:rFonts w:ascii="Times New Roman" w:hAnsi="Times New Roman" w:cs="Times New Roman"/>
                <w:sz w:val="24"/>
                <w:szCs w:val="24"/>
              </w:rPr>
              <w:t>6</w:t>
            </w:r>
            <w:r w:rsidR="004E7A00" w:rsidRPr="00D205C8">
              <w:rPr>
                <w:rFonts w:ascii="Times New Roman" w:hAnsi="Times New Roman" w:cs="Times New Roman"/>
                <w:sz w:val="24"/>
                <w:szCs w:val="24"/>
              </w:rPr>
              <w:t>) Сведения об обеспеченности кадровыми ресурсами (количество и\или квалификация). Форма 5.</w:t>
            </w:r>
          </w:p>
          <w:p w14:paraId="3AC7AF86" w14:textId="40602630" w:rsidR="004E7A00" w:rsidRPr="009E334F" w:rsidRDefault="00A95CB6" w:rsidP="004E7A00">
            <w:pPr>
              <w:jc w:val="both"/>
              <w:rPr>
                <w:rFonts w:ascii="Times New Roman" w:hAnsi="Times New Roman" w:cs="Times New Roman"/>
                <w:sz w:val="24"/>
                <w:szCs w:val="24"/>
              </w:rPr>
            </w:pPr>
            <w:r>
              <w:rPr>
                <w:rFonts w:ascii="Times New Roman" w:hAnsi="Times New Roman" w:cs="Times New Roman"/>
                <w:sz w:val="24"/>
                <w:szCs w:val="24"/>
              </w:rPr>
              <w:t>7</w:t>
            </w:r>
            <w:r w:rsidR="004E7A00" w:rsidRPr="00D205C8">
              <w:rPr>
                <w:rFonts w:ascii="Times New Roman" w:hAnsi="Times New Roman" w:cs="Times New Roman"/>
                <w:sz w:val="24"/>
                <w:szCs w:val="24"/>
              </w:rPr>
              <w:t>) Сведения об оборудовании и других материальных ресурсах (технике). Форма 6.</w:t>
            </w:r>
          </w:p>
          <w:p w14:paraId="19A57AC7" w14:textId="223CE460" w:rsidR="004E7A00" w:rsidRPr="009E334F" w:rsidRDefault="00A95CB6" w:rsidP="004E7A00">
            <w:pPr>
              <w:jc w:val="both"/>
              <w:rPr>
                <w:rFonts w:ascii="Times New Roman" w:hAnsi="Times New Roman" w:cs="Times New Roman"/>
                <w:sz w:val="24"/>
                <w:szCs w:val="24"/>
              </w:rPr>
            </w:pPr>
            <w:r>
              <w:rPr>
                <w:rFonts w:ascii="Times New Roman" w:hAnsi="Times New Roman" w:cs="Times New Roman"/>
                <w:sz w:val="24"/>
                <w:szCs w:val="24"/>
              </w:rPr>
              <w:t>8</w:t>
            </w:r>
            <w:r w:rsidR="004E7A00" w:rsidRPr="009E334F">
              <w:rPr>
                <w:rFonts w:ascii="Times New Roman" w:hAnsi="Times New Roman" w:cs="Times New Roman"/>
                <w:sz w:val="24"/>
                <w:szCs w:val="24"/>
              </w:rPr>
              <w:t>) План распределения объемов поставки продукции внутри коллективного участника. Форма 7 (заполняется в случае коллективного участия в закупке).</w:t>
            </w:r>
          </w:p>
          <w:p w14:paraId="7C63E8A0" w14:textId="2B758542" w:rsidR="004E7A00" w:rsidRPr="009E334F" w:rsidRDefault="00A95CB6" w:rsidP="004E7A00">
            <w:pPr>
              <w:jc w:val="both"/>
              <w:rPr>
                <w:rFonts w:ascii="Times New Roman" w:hAnsi="Times New Roman" w:cs="Times New Roman"/>
                <w:sz w:val="24"/>
                <w:szCs w:val="24"/>
              </w:rPr>
            </w:pPr>
            <w:r>
              <w:rPr>
                <w:rFonts w:ascii="Times New Roman" w:hAnsi="Times New Roman" w:cs="Times New Roman"/>
                <w:sz w:val="24"/>
                <w:szCs w:val="24"/>
              </w:rPr>
              <w:t>9</w:t>
            </w:r>
            <w:r w:rsidR="004E7A00" w:rsidRPr="009E334F">
              <w:rPr>
                <w:rFonts w:ascii="Times New Roman" w:hAnsi="Times New Roman" w:cs="Times New Roman"/>
                <w:sz w:val="24"/>
                <w:szCs w:val="24"/>
              </w:rPr>
              <w:t>) Декларация соответствия члена коллективного участника единым требованиям. (заполняется в случае коллективного участия в закупке)</w:t>
            </w:r>
          </w:p>
          <w:p w14:paraId="1FE03524" w14:textId="002AAA13" w:rsidR="004E7A00" w:rsidRPr="009E334F" w:rsidRDefault="00A95CB6" w:rsidP="004E7A00">
            <w:pPr>
              <w:jc w:val="both"/>
              <w:rPr>
                <w:rFonts w:ascii="Times New Roman" w:hAnsi="Times New Roman" w:cs="Times New Roman"/>
                <w:sz w:val="24"/>
                <w:szCs w:val="24"/>
              </w:rPr>
            </w:pPr>
            <w:r>
              <w:rPr>
                <w:rFonts w:ascii="Times New Roman" w:hAnsi="Times New Roman" w:cs="Times New Roman"/>
                <w:sz w:val="24"/>
                <w:szCs w:val="24"/>
              </w:rPr>
              <w:t>10</w:t>
            </w:r>
            <w:r w:rsidR="004E7A00" w:rsidRPr="009E334F">
              <w:rPr>
                <w:rFonts w:ascii="Times New Roman" w:hAnsi="Times New Roman" w:cs="Times New Roman"/>
                <w:sz w:val="24"/>
                <w:szCs w:val="24"/>
              </w:rPr>
              <w:t>) Документ, подтверждающий обеспечение исполнения заявки на участие в конкурсе;</w:t>
            </w:r>
          </w:p>
          <w:p w14:paraId="3E26B7F1" w14:textId="25B1A237" w:rsidR="004E7A00" w:rsidRPr="009E334F" w:rsidRDefault="004E7A00" w:rsidP="004E7A00">
            <w:pPr>
              <w:jc w:val="both"/>
              <w:rPr>
                <w:rFonts w:ascii="Times New Roman" w:hAnsi="Times New Roman" w:cs="Times New Roman"/>
                <w:sz w:val="24"/>
                <w:szCs w:val="24"/>
              </w:rPr>
            </w:pPr>
            <w:r w:rsidRPr="009E334F">
              <w:rPr>
                <w:rFonts w:ascii="Times New Roman" w:hAnsi="Times New Roman" w:cs="Times New Roman"/>
                <w:sz w:val="24"/>
                <w:szCs w:val="24"/>
              </w:rPr>
              <w:t>1</w:t>
            </w:r>
            <w:r w:rsidR="00A95CB6">
              <w:rPr>
                <w:rFonts w:ascii="Times New Roman" w:hAnsi="Times New Roman" w:cs="Times New Roman"/>
                <w:sz w:val="24"/>
                <w:szCs w:val="24"/>
              </w:rPr>
              <w:t>1</w:t>
            </w:r>
            <w:r w:rsidRPr="009E334F">
              <w:rPr>
                <w:rFonts w:ascii="Times New Roman" w:hAnsi="Times New Roman" w:cs="Times New Roman"/>
                <w:sz w:val="24"/>
                <w:szCs w:val="24"/>
              </w:rPr>
              <w:t xml:space="preserve">) Документы, подтверждающие сведения о наличии </w:t>
            </w:r>
            <w:r w:rsidR="00BF25B1" w:rsidRPr="00BF25B1">
              <w:rPr>
                <w:rFonts w:ascii="Times New Roman" w:hAnsi="Times New Roman" w:cs="Times New Roman"/>
                <w:sz w:val="24"/>
                <w:szCs w:val="24"/>
              </w:rPr>
              <w:t>опыта строительства и ввода в эксплуатацию объектов недвижимости.</w:t>
            </w:r>
          </w:p>
          <w:p w14:paraId="6E6B6D98" w14:textId="30A72DD4" w:rsidR="004E7A00" w:rsidRPr="009E334F" w:rsidRDefault="004E7A00" w:rsidP="004E7A00">
            <w:pPr>
              <w:jc w:val="both"/>
              <w:rPr>
                <w:rFonts w:ascii="Times New Roman" w:hAnsi="Times New Roman" w:cs="Times New Roman"/>
                <w:sz w:val="24"/>
                <w:szCs w:val="24"/>
              </w:rPr>
            </w:pPr>
            <w:r w:rsidRPr="009E334F">
              <w:rPr>
                <w:rFonts w:ascii="Times New Roman" w:hAnsi="Times New Roman" w:cs="Times New Roman"/>
                <w:sz w:val="24"/>
                <w:szCs w:val="24"/>
              </w:rPr>
              <w:t>1</w:t>
            </w:r>
            <w:r w:rsidR="00A95CB6">
              <w:rPr>
                <w:rFonts w:ascii="Times New Roman" w:hAnsi="Times New Roman" w:cs="Times New Roman"/>
                <w:sz w:val="24"/>
                <w:szCs w:val="24"/>
              </w:rPr>
              <w:t>2</w:t>
            </w:r>
            <w:r w:rsidRPr="009E334F">
              <w:rPr>
                <w:rFonts w:ascii="Times New Roman" w:hAnsi="Times New Roman" w:cs="Times New Roman"/>
                <w:sz w:val="24"/>
                <w:szCs w:val="24"/>
              </w:rPr>
              <w:t>) Копии учредительных и регистрационных документов участника конкурса, в том числе:</w:t>
            </w:r>
          </w:p>
          <w:p w14:paraId="2A584047" w14:textId="77777777" w:rsidR="004E7A00" w:rsidRPr="009E334F" w:rsidRDefault="004E7A00" w:rsidP="004E7A00">
            <w:pPr>
              <w:jc w:val="both"/>
              <w:rPr>
                <w:rFonts w:ascii="Times New Roman" w:hAnsi="Times New Roman" w:cs="Times New Roman"/>
                <w:sz w:val="24"/>
                <w:szCs w:val="24"/>
              </w:rPr>
            </w:pPr>
            <w:r w:rsidRPr="009E334F">
              <w:rPr>
                <w:rFonts w:ascii="Times New Roman" w:hAnsi="Times New Roman" w:cs="Times New Roman"/>
                <w:sz w:val="24"/>
                <w:szCs w:val="24"/>
              </w:rPr>
              <w:t>- свидетельство о государственной регистрации юридического лица/индивидуального предпринимателя либо лист записи Единого государственного реестра юридических лиц/индивидуальных предпринимателей;</w:t>
            </w:r>
          </w:p>
          <w:p w14:paraId="16A6B88A" w14:textId="77777777" w:rsidR="004E7A00" w:rsidRPr="009E334F" w:rsidRDefault="004E7A00" w:rsidP="004E7A00">
            <w:pPr>
              <w:jc w:val="both"/>
              <w:rPr>
                <w:rFonts w:ascii="Times New Roman" w:hAnsi="Times New Roman" w:cs="Times New Roman"/>
                <w:sz w:val="24"/>
                <w:szCs w:val="24"/>
              </w:rPr>
            </w:pPr>
            <w:r w:rsidRPr="009E334F">
              <w:rPr>
                <w:rFonts w:ascii="Times New Roman" w:hAnsi="Times New Roman" w:cs="Times New Roman"/>
                <w:sz w:val="24"/>
                <w:szCs w:val="24"/>
              </w:rPr>
              <w:t>- свидетельство о постановке на учет в налоговом органе.</w:t>
            </w:r>
          </w:p>
          <w:p w14:paraId="15024A52" w14:textId="4A3BB649" w:rsidR="004E7A00" w:rsidRPr="009E334F" w:rsidRDefault="004E7A00" w:rsidP="004E7A00">
            <w:pPr>
              <w:jc w:val="both"/>
              <w:rPr>
                <w:rFonts w:ascii="Times New Roman" w:hAnsi="Times New Roman" w:cs="Times New Roman"/>
                <w:sz w:val="24"/>
                <w:szCs w:val="24"/>
              </w:rPr>
            </w:pPr>
            <w:r w:rsidRPr="009E334F">
              <w:rPr>
                <w:rFonts w:ascii="Times New Roman" w:hAnsi="Times New Roman" w:cs="Times New Roman"/>
                <w:sz w:val="24"/>
                <w:szCs w:val="24"/>
              </w:rPr>
              <w:t>1</w:t>
            </w:r>
            <w:r w:rsidR="00A95CB6">
              <w:rPr>
                <w:rFonts w:ascii="Times New Roman" w:hAnsi="Times New Roman" w:cs="Times New Roman"/>
                <w:sz w:val="24"/>
                <w:szCs w:val="24"/>
              </w:rPr>
              <w:t>3</w:t>
            </w:r>
            <w:r w:rsidRPr="009E334F">
              <w:rPr>
                <w:rFonts w:ascii="Times New Roman" w:hAnsi="Times New Roman" w:cs="Times New Roman"/>
                <w:sz w:val="24"/>
                <w:szCs w:val="24"/>
              </w:rPr>
              <w:t>) Для юридических лиц – копия выписки из единого государственного реестра юридических лиц (выписка из ЕГРЮЛ); для индивидуальных предпринимателей – копия выписки из единого государственного реестра индивидуальных предпринимателей (выписка ЕГРИП).</w:t>
            </w:r>
          </w:p>
          <w:p w14:paraId="13E9EA82" w14:textId="77777777" w:rsidR="004E7A00" w:rsidRPr="009E334F" w:rsidRDefault="004E7A00" w:rsidP="004E7A00">
            <w:pPr>
              <w:jc w:val="both"/>
              <w:rPr>
                <w:rFonts w:ascii="Times New Roman" w:hAnsi="Times New Roman" w:cs="Times New Roman"/>
                <w:sz w:val="24"/>
                <w:szCs w:val="24"/>
              </w:rPr>
            </w:pPr>
            <w:r w:rsidRPr="009E334F">
              <w:rPr>
                <w:rFonts w:ascii="Times New Roman" w:hAnsi="Times New Roman" w:cs="Times New Roman"/>
                <w:sz w:val="24"/>
                <w:szCs w:val="24"/>
              </w:rPr>
              <w:t>При этом выписка из ЕГРЮЛ или выписка из ЕГРИП должна быть получена не ранее чем за 1 месяц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http://egrul.nalog.ru.</w:t>
            </w:r>
          </w:p>
          <w:p w14:paraId="0FD631FB" w14:textId="77777777" w:rsidR="004E7A00" w:rsidRPr="009E334F" w:rsidRDefault="004E7A00" w:rsidP="004E7A00">
            <w:pPr>
              <w:jc w:val="both"/>
              <w:rPr>
                <w:rFonts w:ascii="Times New Roman" w:hAnsi="Times New Roman" w:cs="Times New Roman"/>
                <w:sz w:val="24"/>
                <w:szCs w:val="24"/>
              </w:rPr>
            </w:pPr>
            <w:r w:rsidRPr="009E334F">
              <w:rPr>
                <w:rFonts w:ascii="Times New Roman" w:hAnsi="Times New Roman" w:cs="Times New Roman"/>
                <w:sz w:val="24"/>
                <w:szCs w:val="24"/>
              </w:rPr>
              <w:t>Для иных физических лиц – копии документов, удостоверяющих личность.</w:t>
            </w:r>
          </w:p>
          <w:p w14:paraId="274818DE" w14:textId="77777777" w:rsidR="004E7A00" w:rsidRPr="009E334F" w:rsidRDefault="004E7A00" w:rsidP="004E7A00">
            <w:pPr>
              <w:jc w:val="both"/>
              <w:rPr>
                <w:rFonts w:ascii="Times New Roman" w:hAnsi="Times New Roman" w:cs="Times New Roman"/>
                <w:sz w:val="24"/>
                <w:szCs w:val="24"/>
              </w:rPr>
            </w:pPr>
            <w:r w:rsidRPr="009E334F">
              <w:rPr>
                <w:rFonts w:ascii="Times New Roman" w:hAnsi="Times New Roman" w:cs="Times New Roman"/>
                <w:sz w:val="24"/>
                <w:szCs w:val="24"/>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такого участника, сопровождающиеся переводом на русский язык;</w:t>
            </w:r>
          </w:p>
          <w:p w14:paraId="13EEB659" w14:textId="22CCE52A" w:rsidR="004E7A00" w:rsidRPr="009E334F" w:rsidRDefault="004E7A00" w:rsidP="004E7A00">
            <w:pPr>
              <w:jc w:val="both"/>
              <w:rPr>
                <w:rFonts w:ascii="Times New Roman" w:hAnsi="Times New Roman" w:cs="Times New Roman"/>
                <w:sz w:val="24"/>
                <w:szCs w:val="24"/>
              </w:rPr>
            </w:pPr>
            <w:r w:rsidRPr="009E334F">
              <w:rPr>
                <w:rFonts w:ascii="Times New Roman" w:hAnsi="Times New Roman" w:cs="Times New Roman"/>
                <w:sz w:val="24"/>
                <w:szCs w:val="24"/>
              </w:rPr>
              <w:t>1</w:t>
            </w:r>
            <w:r w:rsidR="00A95CB6">
              <w:rPr>
                <w:rFonts w:ascii="Times New Roman" w:hAnsi="Times New Roman" w:cs="Times New Roman"/>
                <w:sz w:val="24"/>
                <w:szCs w:val="24"/>
              </w:rPr>
              <w:t>4</w:t>
            </w:r>
            <w:r w:rsidRPr="009E334F">
              <w:rPr>
                <w:rFonts w:ascii="Times New Roman" w:hAnsi="Times New Roman" w:cs="Times New Roman"/>
                <w:sz w:val="24"/>
                <w:szCs w:val="24"/>
              </w:rPr>
              <w:t xml:space="preserve">) Документы, подтверждающие полномочия лица на осуществление действий от имени участника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w:t>
            </w:r>
            <w:r w:rsidRPr="009E334F">
              <w:rPr>
                <w:rFonts w:ascii="Times New Roman" w:hAnsi="Times New Roman" w:cs="Times New Roman"/>
                <w:sz w:val="24"/>
                <w:szCs w:val="24"/>
              </w:rPr>
              <w:lastRenderedPageBreak/>
              <w:t>действовать от имени участника конкурса без доверенности (далее по пункту – руководитель)). В случае если от имени участника конкурса действует иное лицо, заявка на участие в конкурсе должна содержать также копию доверенности на осуществление действий от имени участника конкурса, оформленную в соответствии с законодательством. В случае если указанная доверенность подписана лицом, уполномоченным руководителем, заявка на участие в конкурсе должна содержать также копию документа, подтверждающего полномочия такого лица. Если заявка на участие в конкурсе и (или) входящие в её состав документы подписаны разными лицами, то документы, подтверждающие полномочия лица на подписание заявки и (или) входящих в её состав документов, должны быть представлены на каждого подписавшего в соответствии с полномочиями;</w:t>
            </w:r>
          </w:p>
          <w:p w14:paraId="47D62290" w14:textId="39CA61E5" w:rsidR="004E7A00" w:rsidRPr="009E334F" w:rsidRDefault="004E7A00" w:rsidP="004E7A00">
            <w:pPr>
              <w:jc w:val="both"/>
              <w:rPr>
                <w:rFonts w:ascii="Times New Roman" w:hAnsi="Times New Roman" w:cs="Times New Roman"/>
                <w:sz w:val="24"/>
                <w:szCs w:val="24"/>
              </w:rPr>
            </w:pPr>
            <w:r w:rsidRPr="009E334F">
              <w:rPr>
                <w:rFonts w:ascii="Times New Roman" w:hAnsi="Times New Roman" w:cs="Times New Roman"/>
                <w:sz w:val="24"/>
                <w:szCs w:val="24"/>
              </w:rPr>
              <w:t>1</w:t>
            </w:r>
            <w:r w:rsidR="00A95CB6">
              <w:rPr>
                <w:rFonts w:ascii="Times New Roman" w:hAnsi="Times New Roman" w:cs="Times New Roman"/>
                <w:sz w:val="24"/>
                <w:szCs w:val="24"/>
              </w:rPr>
              <w:t>5</w:t>
            </w:r>
            <w:r w:rsidRPr="009E334F">
              <w:rPr>
                <w:rFonts w:ascii="Times New Roman" w:hAnsi="Times New Roman" w:cs="Times New Roman"/>
                <w:sz w:val="24"/>
                <w:szCs w:val="24"/>
              </w:rPr>
              <w:t xml:space="preserve">) Решение об </w:t>
            </w:r>
            <w:r w:rsidRPr="00D205C8">
              <w:rPr>
                <w:rFonts w:ascii="Times New Roman" w:hAnsi="Times New Roman" w:cs="Times New Roman"/>
                <w:sz w:val="24"/>
                <w:szCs w:val="24"/>
              </w:rPr>
              <w:t>одобрении или о совершении крупной сделки и (или) решение о согласии на совершение сделки, в совершении которой имеется заинтересованность (далее решение) в случае, если требование о необходимости наличия</w:t>
            </w:r>
            <w:r w:rsidRPr="009E334F">
              <w:rPr>
                <w:rFonts w:ascii="Times New Roman" w:hAnsi="Times New Roman" w:cs="Times New Roman"/>
                <w:sz w:val="24"/>
                <w:szCs w:val="24"/>
              </w:rPr>
              <w:t xml:space="preserve"> такого решения для совершения сделки установлено законодательством Российской Федерации, учредительными документами и если для участника конкурса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такой сделкой или сведения, что данная сделка для такого участника не является крупной сделкой и (или) 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 и (или) сделки с заинтересованностью, поскольку единственный участник является единоличным исполнительным органом. Решение должно содержать предмет закупки и НМЦД.</w:t>
            </w:r>
          </w:p>
          <w:p w14:paraId="7CF8CAEC" w14:textId="77777777" w:rsidR="004E7A00" w:rsidRPr="009E334F" w:rsidRDefault="004E7A00" w:rsidP="004E7A00">
            <w:pPr>
              <w:jc w:val="both"/>
              <w:rPr>
                <w:rFonts w:ascii="Times New Roman" w:hAnsi="Times New Roman" w:cs="Times New Roman"/>
                <w:sz w:val="24"/>
                <w:szCs w:val="24"/>
              </w:rPr>
            </w:pPr>
            <w:r w:rsidRPr="009E334F">
              <w:rPr>
                <w:rFonts w:ascii="Times New Roman" w:hAnsi="Times New Roman" w:cs="Times New Roman"/>
                <w:sz w:val="24"/>
                <w:szCs w:val="24"/>
              </w:rPr>
              <w:t>В случае, если получение решения до истечения срока подачи заявок на участие для участника конкурса невозможно в силу необходимости соблюдения установленного порядка созыва заседания органа, к компетенции которого относится принятие такого решения, участник конкурса обязан предоставить письмо, содержащее обязательство до заключения договора предоставить вышеуказанное решение;</w:t>
            </w:r>
          </w:p>
          <w:p w14:paraId="61C1A720" w14:textId="236F1415" w:rsidR="00297DCE" w:rsidRDefault="004E7A00" w:rsidP="00E07806">
            <w:pPr>
              <w:jc w:val="both"/>
              <w:rPr>
                <w:rFonts w:ascii="Times New Roman" w:hAnsi="Times New Roman" w:cs="Times New Roman"/>
                <w:sz w:val="24"/>
                <w:szCs w:val="24"/>
              </w:rPr>
            </w:pPr>
            <w:r w:rsidRPr="009E334F">
              <w:rPr>
                <w:rFonts w:ascii="Times New Roman" w:hAnsi="Times New Roman" w:cs="Times New Roman"/>
                <w:sz w:val="24"/>
                <w:szCs w:val="24"/>
              </w:rPr>
              <w:t>1</w:t>
            </w:r>
            <w:r w:rsidR="00A95CB6">
              <w:rPr>
                <w:rFonts w:ascii="Times New Roman" w:hAnsi="Times New Roman" w:cs="Times New Roman"/>
                <w:sz w:val="24"/>
                <w:szCs w:val="24"/>
              </w:rPr>
              <w:t>6</w:t>
            </w:r>
            <w:r w:rsidRPr="009E334F">
              <w:rPr>
                <w:rFonts w:ascii="Times New Roman" w:hAnsi="Times New Roman" w:cs="Times New Roman"/>
                <w:sz w:val="24"/>
                <w:szCs w:val="24"/>
              </w:rPr>
              <w:t>) Информацию о возможности применения участником конкурса упрощенной системы налогообложения (для участников, применяющих её).</w:t>
            </w:r>
          </w:p>
          <w:p w14:paraId="4CD2BA93" w14:textId="146E2D04" w:rsidR="00FA2BD9" w:rsidRPr="009E334F" w:rsidRDefault="00FA2BD9" w:rsidP="00E07806">
            <w:pPr>
              <w:jc w:val="both"/>
              <w:rPr>
                <w:rFonts w:ascii="Times New Roman" w:hAnsi="Times New Roman" w:cs="Times New Roman"/>
                <w:sz w:val="24"/>
                <w:szCs w:val="24"/>
              </w:rPr>
            </w:pPr>
          </w:p>
        </w:tc>
      </w:tr>
      <w:tr w:rsidR="00297DCE" w:rsidRPr="009E334F" w14:paraId="03DC8128" w14:textId="77777777" w:rsidTr="00074B7C">
        <w:tc>
          <w:tcPr>
            <w:tcW w:w="576" w:type="dxa"/>
          </w:tcPr>
          <w:p w14:paraId="468AEA2B" w14:textId="656C1C6B" w:rsidR="00297DCE" w:rsidRPr="009E334F" w:rsidRDefault="001B58B8" w:rsidP="00297DCE">
            <w:pPr>
              <w:rPr>
                <w:rFonts w:ascii="Times New Roman" w:hAnsi="Times New Roman" w:cs="Times New Roman"/>
                <w:sz w:val="24"/>
                <w:szCs w:val="24"/>
              </w:rPr>
            </w:pPr>
            <w:r w:rsidRPr="009E334F">
              <w:rPr>
                <w:rFonts w:ascii="Times New Roman" w:hAnsi="Times New Roman" w:cs="Times New Roman"/>
                <w:sz w:val="24"/>
                <w:szCs w:val="24"/>
              </w:rPr>
              <w:lastRenderedPageBreak/>
              <w:t>23</w:t>
            </w:r>
          </w:p>
        </w:tc>
        <w:tc>
          <w:tcPr>
            <w:tcW w:w="3150" w:type="dxa"/>
          </w:tcPr>
          <w:p w14:paraId="5A465540" w14:textId="03565D01" w:rsidR="00297DCE" w:rsidRPr="009E334F" w:rsidRDefault="00297DCE" w:rsidP="00297DCE">
            <w:pPr>
              <w:rPr>
                <w:rFonts w:ascii="Times New Roman" w:hAnsi="Times New Roman" w:cs="Times New Roman"/>
                <w:sz w:val="24"/>
                <w:szCs w:val="24"/>
              </w:rPr>
            </w:pPr>
            <w:r w:rsidRPr="009E334F">
              <w:rPr>
                <w:rFonts w:ascii="Times New Roman" w:hAnsi="Times New Roman" w:cs="Times New Roman"/>
                <w:sz w:val="24"/>
                <w:szCs w:val="24"/>
              </w:rPr>
              <w:t>Критерии оценки и сопоставления заявок на участие в такой закупке</w:t>
            </w:r>
          </w:p>
        </w:tc>
        <w:tc>
          <w:tcPr>
            <w:tcW w:w="7036" w:type="dxa"/>
          </w:tcPr>
          <w:p w14:paraId="414F1C1C" w14:textId="77777777" w:rsidR="004E7A00" w:rsidRPr="00B753A1" w:rsidRDefault="004E7A00" w:rsidP="004E7A00">
            <w:pPr>
              <w:jc w:val="both"/>
              <w:rPr>
                <w:rFonts w:ascii="Times New Roman" w:hAnsi="Times New Roman" w:cs="Times New Roman"/>
                <w:sz w:val="24"/>
                <w:szCs w:val="24"/>
              </w:rPr>
            </w:pPr>
            <w:r w:rsidRPr="00B753A1">
              <w:rPr>
                <w:rFonts w:ascii="Times New Roman" w:hAnsi="Times New Roman" w:cs="Times New Roman"/>
                <w:sz w:val="24"/>
                <w:szCs w:val="24"/>
              </w:rPr>
              <w:t>Критерий №1: Цена договора.</w:t>
            </w:r>
          </w:p>
          <w:p w14:paraId="04D3058D" w14:textId="77777777" w:rsidR="00AC0AB8" w:rsidRPr="00B753A1" w:rsidRDefault="004E7A00" w:rsidP="004E7A00">
            <w:pPr>
              <w:jc w:val="both"/>
              <w:rPr>
                <w:rFonts w:ascii="Times New Roman" w:hAnsi="Times New Roman" w:cs="Times New Roman"/>
                <w:sz w:val="24"/>
                <w:szCs w:val="24"/>
              </w:rPr>
            </w:pPr>
            <w:r w:rsidRPr="00B753A1">
              <w:rPr>
                <w:rFonts w:ascii="Times New Roman" w:hAnsi="Times New Roman" w:cs="Times New Roman"/>
                <w:sz w:val="24"/>
                <w:szCs w:val="24"/>
              </w:rPr>
              <w:t xml:space="preserve">Критерий №2: </w:t>
            </w:r>
            <w:r w:rsidR="00AC0AB8" w:rsidRPr="00B753A1">
              <w:rPr>
                <w:rFonts w:ascii="Times New Roman" w:hAnsi="Times New Roman" w:cs="Times New Roman"/>
                <w:sz w:val="24"/>
                <w:szCs w:val="24"/>
              </w:rPr>
              <w:t xml:space="preserve">Опыт выполнения аналогичных предмету закупки работ. </w:t>
            </w:r>
          </w:p>
          <w:p w14:paraId="0BA45332" w14:textId="7876E8EF" w:rsidR="004E7A00" w:rsidRPr="00B753A1" w:rsidRDefault="004E7A00" w:rsidP="004E7A00">
            <w:pPr>
              <w:jc w:val="both"/>
              <w:rPr>
                <w:rFonts w:ascii="Times New Roman" w:hAnsi="Times New Roman" w:cs="Times New Roman"/>
                <w:sz w:val="24"/>
                <w:szCs w:val="24"/>
              </w:rPr>
            </w:pPr>
            <w:r w:rsidRPr="00B753A1">
              <w:rPr>
                <w:rFonts w:ascii="Times New Roman" w:hAnsi="Times New Roman" w:cs="Times New Roman"/>
                <w:sz w:val="24"/>
                <w:szCs w:val="24"/>
              </w:rPr>
              <w:t>Критерий №3: Обеспеченность кадровыми ресурсами (количество и\или квалификация)</w:t>
            </w:r>
          </w:p>
          <w:p w14:paraId="3A185A24" w14:textId="77777777" w:rsidR="004E7A00" w:rsidRPr="00B753A1" w:rsidRDefault="004E7A00" w:rsidP="004E7A00">
            <w:pPr>
              <w:jc w:val="both"/>
              <w:rPr>
                <w:rFonts w:ascii="Times New Roman" w:hAnsi="Times New Roman" w:cs="Times New Roman"/>
                <w:sz w:val="24"/>
                <w:szCs w:val="24"/>
              </w:rPr>
            </w:pPr>
            <w:r w:rsidRPr="00B753A1">
              <w:rPr>
                <w:rFonts w:ascii="Times New Roman" w:hAnsi="Times New Roman" w:cs="Times New Roman"/>
                <w:sz w:val="24"/>
                <w:szCs w:val="24"/>
              </w:rPr>
              <w:t xml:space="preserve">Критерий №4: Оборудование и другие материальные ресурсы (техника)     </w:t>
            </w:r>
          </w:p>
          <w:p w14:paraId="5346DAAA" w14:textId="77777777" w:rsidR="004E7A00" w:rsidRPr="00B753A1" w:rsidRDefault="004E7A00" w:rsidP="004E7A00">
            <w:pPr>
              <w:jc w:val="both"/>
              <w:rPr>
                <w:rFonts w:ascii="Times New Roman" w:hAnsi="Times New Roman" w:cs="Times New Roman"/>
                <w:sz w:val="24"/>
                <w:szCs w:val="24"/>
              </w:rPr>
            </w:pPr>
          </w:p>
          <w:p w14:paraId="7F095ADB" w14:textId="63477C94" w:rsidR="004E7A00" w:rsidRPr="00B753A1" w:rsidRDefault="004E7A00" w:rsidP="004E7A00">
            <w:pPr>
              <w:jc w:val="both"/>
              <w:rPr>
                <w:rFonts w:ascii="Times New Roman" w:hAnsi="Times New Roman" w:cs="Times New Roman"/>
                <w:i/>
                <w:sz w:val="24"/>
                <w:szCs w:val="24"/>
              </w:rPr>
            </w:pPr>
            <w:r w:rsidRPr="00B753A1">
              <w:rPr>
                <w:rFonts w:ascii="Times New Roman" w:hAnsi="Times New Roman" w:cs="Times New Roman"/>
                <w:sz w:val="24"/>
                <w:szCs w:val="24"/>
              </w:rPr>
              <w:t xml:space="preserve">Показатели критерия №2: </w:t>
            </w:r>
            <w:r w:rsidR="009B1AC0" w:rsidRPr="00B753A1">
              <w:rPr>
                <w:rFonts w:ascii="Times New Roman" w:hAnsi="Times New Roman" w:cs="Times New Roman"/>
                <w:sz w:val="24"/>
                <w:szCs w:val="24"/>
              </w:rPr>
              <w:t xml:space="preserve">Опыт выполнения аналогичных предмету закупки работ. Под аналогичными предмету закупки работами понимаются </w:t>
            </w:r>
            <w:r w:rsidR="00A95CB6" w:rsidRPr="00B753A1">
              <w:rPr>
                <w:rFonts w:ascii="Times New Roman" w:hAnsi="Times New Roman" w:cs="Times New Roman"/>
                <w:sz w:val="24"/>
                <w:szCs w:val="24"/>
              </w:rPr>
              <w:t xml:space="preserve">работы по строительству, реконструкции </w:t>
            </w:r>
            <w:r w:rsidR="009B1AC0" w:rsidRPr="00B753A1">
              <w:rPr>
                <w:rFonts w:ascii="Times New Roman" w:hAnsi="Times New Roman" w:cs="Times New Roman"/>
                <w:sz w:val="24"/>
                <w:szCs w:val="24"/>
              </w:rPr>
              <w:t>о</w:t>
            </w:r>
            <w:r w:rsidR="00A95CB6" w:rsidRPr="00B753A1">
              <w:rPr>
                <w:rFonts w:ascii="Times New Roman" w:hAnsi="Times New Roman" w:cs="Times New Roman"/>
                <w:sz w:val="24"/>
                <w:szCs w:val="24"/>
              </w:rPr>
              <w:t xml:space="preserve">бъектов капитального строительства, за исключением линейных объектов, и/или работы по строительству, реконструкции </w:t>
            </w:r>
            <w:r w:rsidR="00A95CB6" w:rsidRPr="00B753A1">
              <w:rPr>
                <w:rFonts w:ascii="Times New Roman" w:hAnsi="Times New Roman" w:cs="Times New Roman"/>
                <w:sz w:val="24"/>
                <w:szCs w:val="24"/>
              </w:rPr>
              <w:lastRenderedPageBreak/>
              <w:t>полигонов для обработки ТБО и/или рекультивации свалки твердых бытовых отходов</w:t>
            </w:r>
            <w:r w:rsidR="00A37692" w:rsidRPr="00B753A1">
              <w:rPr>
                <w:rFonts w:ascii="Times New Roman" w:hAnsi="Times New Roman" w:cs="Times New Roman"/>
                <w:sz w:val="24"/>
                <w:szCs w:val="24"/>
              </w:rPr>
              <w:t>.</w:t>
            </w:r>
          </w:p>
          <w:p w14:paraId="23DC7697" w14:textId="5BBE50C0" w:rsidR="009B1AC0" w:rsidRPr="00B753A1" w:rsidRDefault="004E7A00" w:rsidP="009B1AC0">
            <w:pPr>
              <w:jc w:val="both"/>
              <w:rPr>
                <w:rFonts w:ascii="Times New Roman" w:hAnsi="Times New Roman" w:cs="Times New Roman"/>
                <w:sz w:val="24"/>
                <w:szCs w:val="24"/>
              </w:rPr>
            </w:pPr>
            <w:r w:rsidRPr="00B753A1">
              <w:rPr>
                <w:rFonts w:ascii="Times New Roman" w:hAnsi="Times New Roman" w:cs="Times New Roman"/>
                <w:sz w:val="24"/>
                <w:szCs w:val="24"/>
              </w:rPr>
              <w:t xml:space="preserve">   </w:t>
            </w:r>
            <w:r w:rsidR="00A37692" w:rsidRPr="00B753A1">
              <w:rPr>
                <w:rFonts w:ascii="Times New Roman" w:hAnsi="Times New Roman" w:cs="Times New Roman"/>
                <w:sz w:val="24"/>
                <w:szCs w:val="24"/>
              </w:rPr>
              <w:t xml:space="preserve">Перечень документов, подтверждающих наличие у участника закупки </w:t>
            </w:r>
            <w:r w:rsidR="009B1AC0" w:rsidRPr="00B753A1">
              <w:rPr>
                <w:rFonts w:ascii="Times New Roman" w:hAnsi="Times New Roman" w:cs="Times New Roman"/>
                <w:sz w:val="24"/>
                <w:szCs w:val="24"/>
              </w:rPr>
              <w:t xml:space="preserve">опыта выполнения аналогичных предмету закупки работ: </w:t>
            </w:r>
          </w:p>
          <w:p w14:paraId="0CFC770C" w14:textId="6B4CD195" w:rsidR="00A37692" w:rsidRPr="00B753A1" w:rsidRDefault="00A37692" w:rsidP="00A37692">
            <w:pPr>
              <w:jc w:val="both"/>
              <w:rPr>
                <w:rFonts w:ascii="Times New Roman" w:hAnsi="Times New Roman" w:cs="Times New Roman"/>
                <w:sz w:val="24"/>
                <w:szCs w:val="24"/>
              </w:rPr>
            </w:pPr>
            <w:r w:rsidRPr="00B753A1">
              <w:rPr>
                <w:rFonts w:ascii="Times New Roman" w:hAnsi="Times New Roman" w:cs="Times New Roman"/>
                <w:sz w:val="24"/>
                <w:szCs w:val="24"/>
              </w:rPr>
              <w:t xml:space="preserve">- исполненный договор/контракты (договоры, контракты); </w:t>
            </w:r>
          </w:p>
          <w:p w14:paraId="4C6FBF2E" w14:textId="77777777" w:rsidR="00A37692" w:rsidRPr="00B753A1" w:rsidRDefault="00A37692" w:rsidP="00A37692">
            <w:pPr>
              <w:jc w:val="both"/>
              <w:rPr>
                <w:rFonts w:ascii="Times New Roman" w:hAnsi="Times New Roman" w:cs="Times New Roman"/>
                <w:sz w:val="24"/>
                <w:szCs w:val="24"/>
              </w:rPr>
            </w:pPr>
            <w:r w:rsidRPr="00B753A1">
              <w:rPr>
                <w:rFonts w:ascii="Times New Roman" w:hAnsi="Times New Roman" w:cs="Times New Roman"/>
                <w:sz w:val="24"/>
                <w:szCs w:val="24"/>
              </w:rPr>
              <w:t xml:space="preserve">- акт (акты) приемки выполненных работ, составленный (-е) при исполнении такого договора/контракта (договоров, контрактов). </w:t>
            </w:r>
          </w:p>
          <w:p w14:paraId="661C3A8E" w14:textId="71962008" w:rsidR="00A37692" w:rsidRPr="00B753A1" w:rsidRDefault="00A37692" w:rsidP="00A37692">
            <w:pPr>
              <w:jc w:val="both"/>
              <w:rPr>
                <w:rFonts w:ascii="Times New Roman" w:hAnsi="Times New Roman" w:cs="Times New Roman"/>
                <w:sz w:val="24"/>
                <w:szCs w:val="24"/>
              </w:rPr>
            </w:pPr>
            <w:r w:rsidRPr="00B753A1">
              <w:rPr>
                <w:rFonts w:ascii="Times New Roman" w:hAnsi="Times New Roman" w:cs="Times New Roman"/>
                <w:sz w:val="24"/>
                <w:szCs w:val="24"/>
              </w:rPr>
              <w:t xml:space="preserve">Условия приемки к оценке договоров, подтверждающих наличие у участника закупки опыта выполнения аналогичных предмету закупки работ: </w:t>
            </w:r>
            <w:r w:rsidR="00F92E2B" w:rsidRPr="00B753A1">
              <w:rPr>
                <w:rFonts w:ascii="Times New Roman" w:hAnsi="Times New Roman" w:cs="Times New Roman"/>
                <w:sz w:val="24"/>
                <w:szCs w:val="24"/>
              </w:rPr>
              <w:t xml:space="preserve">К оценке принимаются исключительно исполненные участником закупки гражданско-правовые договоры аналогичные объекту закупки, в том числе заключенные и исполненные в соответствии с Федеральным законом №44-ФЗ, заключенные в соответствии с Федеральным законом № 223-ФЗ, а также заключенные в соответствии с Федеральным законом №44-ФЗ или Федеральным законом №223-ФЗ договоры субподряда. Последний акт приемки выполненных работ, составленный при исполнении договора, должен быть подписан не ранее чем за 5 лет до даты окончания срока подачи заявок. </w:t>
            </w:r>
            <w:r w:rsidRPr="00B753A1">
              <w:rPr>
                <w:rFonts w:ascii="Times New Roman" w:hAnsi="Times New Roman" w:cs="Times New Roman"/>
                <w:sz w:val="24"/>
                <w:szCs w:val="24"/>
              </w:rPr>
              <w:t xml:space="preserve"> </w:t>
            </w:r>
          </w:p>
          <w:p w14:paraId="63FF3D9D" w14:textId="77777777" w:rsidR="00A37692" w:rsidRPr="00B753A1" w:rsidRDefault="00A37692" w:rsidP="00A37692">
            <w:pPr>
              <w:jc w:val="both"/>
              <w:rPr>
                <w:rFonts w:ascii="Times New Roman" w:hAnsi="Times New Roman" w:cs="Times New Roman"/>
                <w:sz w:val="24"/>
                <w:szCs w:val="24"/>
              </w:rPr>
            </w:pPr>
            <w:r w:rsidRPr="00B753A1">
              <w:rPr>
                <w:rFonts w:ascii="Times New Roman" w:hAnsi="Times New Roman" w:cs="Times New Roman"/>
                <w:sz w:val="24"/>
                <w:szCs w:val="24"/>
              </w:rPr>
              <w:t>К оценке принимаются подтверждающие опыт выполнения работ документы в случае их представления в заявке в полном объеме и со всеми приложениями, за исключением проектной документации (если проектная документация является приложением к таким документам). Такие документы направляются в форме электронных документов или в форме электронных образов бумажных документов, если информация о таких документах содержатся в открытых и общедоступных государственных реестрах, размещенных в информационно-телекоммуникационной сети "Интернет", в том числе ведение которых осуществляется в единой информационной системе в сфере закупок (далее - единая информационная система) с размещением на официальном сайте единой информационной системы в информационно-телекоммуникационной сети "Интернет" таких документов. В случае наличия противоречий между информацией, содержащейся в единой информационной системе, и информацией, содержащейся в документах, направляемых участниками закупки в качестве подтверждения опыта выполнения работ, приоритет имеет информация, содержащаяся в единой информационной системе.</w:t>
            </w:r>
          </w:p>
          <w:p w14:paraId="51EB9CAE" w14:textId="77777777" w:rsidR="00A37692" w:rsidRPr="00B753A1" w:rsidRDefault="00A37692" w:rsidP="00A37692">
            <w:pPr>
              <w:jc w:val="both"/>
              <w:rPr>
                <w:rFonts w:ascii="Times New Roman" w:hAnsi="Times New Roman" w:cs="Times New Roman"/>
                <w:sz w:val="24"/>
                <w:szCs w:val="24"/>
              </w:rPr>
            </w:pPr>
            <w:r w:rsidRPr="00B753A1">
              <w:t xml:space="preserve"> </w:t>
            </w:r>
            <w:r w:rsidRPr="00B753A1">
              <w:rPr>
                <w:rFonts w:ascii="Times New Roman" w:hAnsi="Times New Roman" w:cs="Times New Roman"/>
                <w:sz w:val="24"/>
                <w:szCs w:val="24"/>
              </w:rPr>
              <w:t>В случае если в соответствии с законодательством о градостроительной деятельности по представленному для оценки контракту (договору) разрешение на ввод объекта капитального строительства в эксплуатацию не выдается, то участник закупки должен представить в составе заявки обоснование (в свободной форме, с указанием пункта, части, статьи, номера и даты закона) отсутствия в соответствии с законодательством о градостроительной деятельности разрешения на ввод объекта капитального строительства в эксплуатацию.</w:t>
            </w:r>
          </w:p>
          <w:p w14:paraId="56E6A796" w14:textId="77777777" w:rsidR="00A37692" w:rsidRPr="00B753A1" w:rsidRDefault="00A37692" w:rsidP="00A37692">
            <w:pPr>
              <w:jc w:val="both"/>
              <w:rPr>
                <w:rFonts w:ascii="Times New Roman" w:hAnsi="Times New Roman" w:cs="Times New Roman"/>
                <w:bCs/>
                <w:sz w:val="24"/>
                <w:szCs w:val="24"/>
              </w:rPr>
            </w:pPr>
            <w:r w:rsidRPr="00B753A1">
              <w:rPr>
                <w:rFonts w:ascii="Times New Roman" w:hAnsi="Times New Roman" w:cs="Times New Roman"/>
                <w:sz w:val="24"/>
                <w:szCs w:val="24"/>
              </w:rPr>
              <w:t xml:space="preserve"> </w:t>
            </w:r>
            <w:r w:rsidRPr="00B753A1">
              <w:rPr>
                <w:rFonts w:ascii="Times New Roman" w:hAnsi="Times New Roman" w:cs="Times New Roman"/>
                <w:bCs/>
                <w:iCs/>
                <w:sz w:val="24"/>
                <w:szCs w:val="24"/>
              </w:rPr>
              <w:t>К оценке принимается исключительно исполненный договор (договора), при исполнении которого поставщиком (подрядчиком, исполнителем) исполнены требования об уплате неустоек (штрафов, пеней) (в случае начисления неустоек).</w:t>
            </w:r>
            <w:r w:rsidRPr="00B753A1">
              <w:rPr>
                <w:rFonts w:ascii="Times New Roman" w:hAnsi="Times New Roman" w:cs="Times New Roman"/>
                <w:sz w:val="24"/>
                <w:szCs w:val="24"/>
              </w:rPr>
              <w:t xml:space="preserve"> </w:t>
            </w:r>
          </w:p>
          <w:p w14:paraId="69B8004E" w14:textId="77777777" w:rsidR="00A37692" w:rsidRPr="00B753A1" w:rsidRDefault="00A37692" w:rsidP="00A37692">
            <w:pPr>
              <w:jc w:val="both"/>
              <w:rPr>
                <w:rFonts w:ascii="Times New Roman" w:hAnsi="Times New Roman" w:cs="Times New Roman"/>
                <w:sz w:val="24"/>
                <w:szCs w:val="24"/>
              </w:rPr>
            </w:pPr>
            <w:r w:rsidRPr="00B753A1">
              <w:rPr>
                <w:rFonts w:ascii="Times New Roman" w:hAnsi="Times New Roman" w:cs="Times New Roman"/>
                <w:sz w:val="24"/>
                <w:szCs w:val="24"/>
              </w:rPr>
              <w:t xml:space="preserve">Опыт выполнения работ считается не подтвержденным в случаях: </w:t>
            </w:r>
          </w:p>
          <w:p w14:paraId="52F08FDE" w14:textId="54F77160" w:rsidR="00A37692" w:rsidRPr="00B753A1" w:rsidRDefault="00A37692" w:rsidP="00A37692">
            <w:pPr>
              <w:jc w:val="both"/>
              <w:rPr>
                <w:rFonts w:ascii="Times New Roman" w:hAnsi="Times New Roman" w:cs="Times New Roman"/>
                <w:i/>
                <w:iCs/>
                <w:sz w:val="24"/>
                <w:szCs w:val="24"/>
              </w:rPr>
            </w:pPr>
            <w:r w:rsidRPr="00B753A1">
              <w:rPr>
                <w:rFonts w:ascii="Times New Roman" w:hAnsi="Times New Roman" w:cs="Times New Roman"/>
                <w:sz w:val="24"/>
                <w:szCs w:val="24"/>
              </w:rPr>
              <w:t xml:space="preserve">- отсутствия копий исполненных договоров, аналогичных  объекту закупки, и (или) - отсутствия приложений (за исключением проектной документации (если проектная документация является </w:t>
            </w:r>
            <w:r w:rsidRPr="00B753A1">
              <w:rPr>
                <w:rFonts w:ascii="Times New Roman" w:hAnsi="Times New Roman" w:cs="Times New Roman"/>
                <w:sz w:val="24"/>
                <w:szCs w:val="24"/>
              </w:rPr>
              <w:lastRenderedPageBreak/>
              <w:t xml:space="preserve">приложением к таким документам) к договорам, представленных участником к оценке, и (или) - копий акта (-ов) выполненных работ по договорам, представленных участником к оценке, и (или) - если последний акт приемки выполненных работ, составленный при исполнении договора, подписан в период свыше 5 лет до даты окончания срока подачи заявок на участие в настоящем конкурсе, и (или) - если поставщиком (подрядчиком, исполнителем) </w:t>
            </w:r>
            <w:r w:rsidRPr="00B753A1">
              <w:rPr>
                <w:rFonts w:ascii="Times New Roman" w:hAnsi="Times New Roman" w:cs="Times New Roman"/>
                <w:i/>
                <w:iCs/>
                <w:sz w:val="24"/>
                <w:szCs w:val="24"/>
              </w:rPr>
              <w:t>не исполнены требования об уплате неустоек (штрафов, пеней), в случае их начисления по представленным к оценке договорам.</w:t>
            </w:r>
          </w:p>
          <w:p w14:paraId="71CC2830" w14:textId="4A9562DC" w:rsidR="00A37692" w:rsidRPr="00B753A1" w:rsidRDefault="00A37692" w:rsidP="00A37692">
            <w:pPr>
              <w:jc w:val="both"/>
              <w:rPr>
                <w:rFonts w:ascii="Times New Roman" w:hAnsi="Times New Roman" w:cs="Times New Roman"/>
                <w:sz w:val="24"/>
                <w:szCs w:val="24"/>
              </w:rPr>
            </w:pPr>
            <w:r w:rsidRPr="00B753A1">
              <w:rPr>
                <w:rFonts w:ascii="Times New Roman" w:hAnsi="Times New Roman" w:cs="Times New Roman"/>
                <w:sz w:val="24"/>
                <w:szCs w:val="24"/>
              </w:rPr>
              <w:t xml:space="preserve">К оценке принимаются контракты (договора) с минимальной стоимостью такого контракта (договора) равной </w:t>
            </w:r>
            <w:r w:rsidR="00F92E2B" w:rsidRPr="00B753A1">
              <w:rPr>
                <w:rFonts w:ascii="Times New Roman" w:hAnsi="Times New Roman" w:cs="Times New Roman"/>
                <w:sz w:val="24"/>
                <w:szCs w:val="24"/>
              </w:rPr>
              <w:t>НМЦК</w:t>
            </w:r>
            <w:r w:rsidRPr="00B753A1">
              <w:rPr>
                <w:rFonts w:ascii="Times New Roman" w:hAnsi="Times New Roman" w:cs="Times New Roman"/>
                <w:sz w:val="24"/>
                <w:szCs w:val="24"/>
              </w:rPr>
              <w:t>, за период 5 лет (по дате последнего акта) до даты публикации извещения.</w:t>
            </w:r>
          </w:p>
          <w:p w14:paraId="402EB2E6" w14:textId="77777777" w:rsidR="00A37692" w:rsidRPr="00B753A1" w:rsidRDefault="00A37692" w:rsidP="00A37692">
            <w:pPr>
              <w:jc w:val="both"/>
              <w:rPr>
                <w:rFonts w:ascii="Times New Roman" w:hAnsi="Times New Roman" w:cs="Times New Roman"/>
                <w:sz w:val="24"/>
                <w:szCs w:val="24"/>
              </w:rPr>
            </w:pPr>
            <w:r w:rsidRPr="00B753A1">
              <w:rPr>
                <w:rFonts w:ascii="Times New Roman" w:hAnsi="Times New Roman" w:cs="Times New Roman"/>
                <w:b/>
                <w:bCs/>
                <w:sz w:val="24"/>
                <w:szCs w:val="24"/>
              </w:rPr>
              <w:t>Предельное максимальное значение</w:t>
            </w:r>
            <w:r w:rsidRPr="00B753A1">
              <w:rPr>
                <w:rFonts w:ascii="Times New Roman" w:hAnsi="Times New Roman" w:cs="Times New Roman"/>
                <w:sz w:val="24"/>
                <w:szCs w:val="24"/>
              </w:rPr>
              <w:t xml:space="preserve"> объема выполненных работ (в рублях), представленный участником закупки составляет</w:t>
            </w:r>
            <w:r w:rsidRPr="00B753A1">
              <w:rPr>
                <w:rFonts w:ascii="Times New Roman" w:hAnsi="Times New Roman" w:cs="Times New Roman"/>
                <w:b/>
                <w:bCs/>
                <w:sz w:val="24"/>
                <w:szCs w:val="24"/>
              </w:rPr>
              <w:t xml:space="preserve"> </w:t>
            </w:r>
            <w:r w:rsidRPr="00B753A1">
              <w:rPr>
                <w:rFonts w:ascii="Times New Roman" w:hAnsi="Times New Roman" w:cs="Times New Roman"/>
                <w:sz w:val="24"/>
                <w:szCs w:val="24"/>
              </w:rPr>
              <w:t>8 804 500 000 (восемь миллиардов восемьсот четыре миллиона пятьсот тысяч) рублей 00 копеек.</w:t>
            </w:r>
          </w:p>
          <w:p w14:paraId="10FA62DB" w14:textId="5DF005B3" w:rsidR="004E7A00" w:rsidRPr="00B753A1" w:rsidRDefault="004E7A00" w:rsidP="004E7A00">
            <w:pPr>
              <w:jc w:val="both"/>
              <w:rPr>
                <w:rFonts w:ascii="Times New Roman" w:hAnsi="Times New Roman" w:cs="Times New Roman"/>
                <w:sz w:val="24"/>
                <w:szCs w:val="24"/>
              </w:rPr>
            </w:pPr>
          </w:p>
          <w:p w14:paraId="70AF1AD6" w14:textId="177E338A" w:rsidR="004E7A00" w:rsidRPr="00B753A1" w:rsidRDefault="004E7A00" w:rsidP="004E7A00">
            <w:pPr>
              <w:jc w:val="both"/>
              <w:rPr>
                <w:rFonts w:ascii="Times New Roman" w:hAnsi="Times New Roman" w:cs="Times New Roman"/>
                <w:sz w:val="24"/>
                <w:szCs w:val="24"/>
              </w:rPr>
            </w:pPr>
            <w:r w:rsidRPr="00B753A1">
              <w:rPr>
                <w:rFonts w:ascii="Times New Roman" w:hAnsi="Times New Roman" w:cs="Times New Roman"/>
                <w:sz w:val="24"/>
                <w:szCs w:val="24"/>
              </w:rPr>
              <w:t xml:space="preserve">Показатели критерия №3: Обеспеченность кадровыми </w:t>
            </w:r>
            <w:r w:rsidR="0004451E" w:rsidRPr="00B753A1">
              <w:rPr>
                <w:rFonts w:ascii="Times New Roman" w:hAnsi="Times New Roman" w:cs="Times New Roman"/>
                <w:sz w:val="24"/>
                <w:szCs w:val="24"/>
              </w:rPr>
              <w:t>ресурсами (</w:t>
            </w:r>
            <w:r w:rsidRPr="00B753A1">
              <w:rPr>
                <w:rFonts w:ascii="Times New Roman" w:hAnsi="Times New Roman" w:cs="Times New Roman"/>
                <w:sz w:val="24"/>
                <w:szCs w:val="24"/>
              </w:rPr>
              <w:t xml:space="preserve">количество и\или </w:t>
            </w:r>
            <w:r w:rsidR="0004451E" w:rsidRPr="00B753A1">
              <w:rPr>
                <w:rFonts w:ascii="Times New Roman" w:hAnsi="Times New Roman" w:cs="Times New Roman"/>
                <w:sz w:val="24"/>
                <w:szCs w:val="24"/>
              </w:rPr>
              <w:t>квалификация)</w:t>
            </w:r>
          </w:p>
          <w:p w14:paraId="08A57530" w14:textId="77777777" w:rsidR="004E7A00" w:rsidRPr="00B753A1" w:rsidRDefault="004E7A00" w:rsidP="004E7A00">
            <w:pPr>
              <w:jc w:val="both"/>
              <w:rPr>
                <w:rFonts w:ascii="Times New Roman" w:hAnsi="Times New Roman" w:cs="Times New Roman"/>
                <w:sz w:val="24"/>
                <w:szCs w:val="24"/>
              </w:rPr>
            </w:pPr>
            <w:r w:rsidRPr="00B753A1">
              <w:rPr>
                <w:rFonts w:ascii="Times New Roman" w:hAnsi="Times New Roman" w:cs="Times New Roman"/>
                <w:sz w:val="24"/>
                <w:szCs w:val="24"/>
              </w:rPr>
              <w:t xml:space="preserve">Оценивается наличие у участника закупки квалифицированных специалистов (штатные, привлеченные), которые будут задействованы при исполнении договора, заключенного по результатам настоящего конкурса, прошедшие обучение по одной из областей из данного перечня: </w:t>
            </w:r>
          </w:p>
          <w:p w14:paraId="4E8D6636" w14:textId="77777777" w:rsidR="004E7A00" w:rsidRPr="00B753A1" w:rsidRDefault="004E7A00" w:rsidP="004E7A00">
            <w:pPr>
              <w:jc w:val="both"/>
              <w:rPr>
                <w:rFonts w:ascii="Times New Roman" w:hAnsi="Times New Roman" w:cs="Times New Roman"/>
                <w:sz w:val="24"/>
                <w:szCs w:val="24"/>
              </w:rPr>
            </w:pPr>
            <w:r w:rsidRPr="00B753A1">
              <w:rPr>
                <w:rFonts w:ascii="Times New Roman" w:hAnsi="Times New Roman" w:cs="Times New Roman"/>
                <w:sz w:val="24"/>
                <w:szCs w:val="24"/>
              </w:rPr>
              <w:t>-  специалисты состоящие в реестре НОСТРОЙ.</w:t>
            </w:r>
          </w:p>
          <w:p w14:paraId="3BC6FB2A" w14:textId="487A7C04" w:rsidR="004E7A00" w:rsidRPr="00B753A1" w:rsidRDefault="004E7A00" w:rsidP="004E7A00">
            <w:pPr>
              <w:jc w:val="both"/>
              <w:rPr>
                <w:rFonts w:ascii="Times New Roman" w:hAnsi="Times New Roman" w:cs="Times New Roman"/>
                <w:sz w:val="24"/>
                <w:szCs w:val="24"/>
              </w:rPr>
            </w:pPr>
            <w:r w:rsidRPr="00B753A1">
              <w:rPr>
                <w:rFonts w:ascii="Times New Roman" w:hAnsi="Times New Roman" w:cs="Times New Roman"/>
                <w:sz w:val="24"/>
                <w:szCs w:val="24"/>
              </w:rPr>
              <w:t>- специалисты сварочного производства (аттестованный мастер-сварщик) НАКС.</w:t>
            </w:r>
          </w:p>
          <w:p w14:paraId="1DF48CEE" w14:textId="2708724C" w:rsidR="00770B2B" w:rsidRPr="00B753A1" w:rsidRDefault="00770B2B" w:rsidP="004E7A00">
            <w:pPr>
              <w:jc w:val="both"/>
              <w:rPr>
                <w:rFonts w:ascii="Times New Roman" w:hAnsi="Times New Roman" w:cs="Times New Roman"/>
                <w:sz w:val="24"/>
                <w:szCs w:val="24"/>
              </w:rPr>
            </w:pPr>
            <w:r w:rsidRPr="00B753A1">
              <w:rPr>
                <w:rFonts w:ascii="Times New Roman" w:hAnsi="Times New Roman" w:cs="Times New Roman"/>
                <w:sz w:val="24"/>
                <w:szCs w:val="24"/>
              </w:rPr>
              <w:t>- сварщики пластмасс НАКС.</w:t>
            </w:r>
          </w:p>
          <w:p w14:paraId="62890636" w14:textId="77777777" w:rsidR="004E7A00" w:rsidRPr="00B753A1" w:rsidRDefault="004E7A00" w:rsidP="004E7A00">
            <w:pPr>
              <w:jc w:val="both"/>
              <w:rPr>
                <w:rFonts w:ascii="Times New Roman" w:hAnsi="Times New Roman" w:cs="Times New Roman"/>
                <w:sz w:val="24"/>
                <w:szCs w:val="24"/>
              </w:rPr>
            </w:pPr>
            <w:r w:rsidRPr="00B753A1">
              <w:rPr>
                <w:rFonts w:ascii="Times New Roman" w:hAnsi="Times New Roman" w:cs="Times New Roman"/>
                <w:sz w:val="24"/>
                <w:szCs w:val="24"/>
              </w:rPr>
              <w:t>Для подтверждения указанных сведений участник в составе заявки представляет следующие документы (по каждому сотруднику в составе заявки на участие):</w:t>
            </w:r>
          </w:p>
          <w:p w14:paraId="3DC03243" w14:textId="77777777" w:rsidR="004E7A00" w:rsidRPr="00B753A1" w:rsidRDefault="004E7A00" w:rsidP="004E7A00">
            <w:pPr>
              <w:jc w:val="both"/>
              <w:rPr>
                <w:rFonts w:ascii="Times New Roman" w:hAnsi="Times New Roman" w:cs="Times New Roman"/>
                <w:sz w:val="24"/>
                <w:szCs w:val="24"/>
              </w:rPr>
            </w:pPr>
            <w:r w:rsidRPr="00B753A1">
              <w:rPr>
                <w:rFonts w:ascii="Times New Roman" w:hAnsi="Times New Roman" w:cs="Times New Roman"/>
                <w:sz w:val="24"/>
                <w:szCs w:val="24"/>
              </w:rPr>
              <w:t>- штатные специалисты: копии трудовых книжек или выписку из электронной трудовой книжки, трудовых договоров, копии соответствующих дипломов об образовании, сертификатов, свидетельств о повышении квалификации или дипломов профессиональной переподготовки, удостоверений.</w:t>
            </w:r>
          </w:p>
          <w:p w14:paraId="11551CB8" w14:textId="77777777" w:rsidR="004E7A00" w:rsidRPr="00B753A1" w:rsidRDefault="004E7A00" w:rsidP="004E7A00">
            <w:pPr>
              <w:jc w:val="both"/>
              <w:rPr>
                <w:rFonts w:ascii="Times New Roman" w:hAnsi="Times New Roman" w:cs="Times New Roman"/>
                <w:sz w:val="24"/>
                <w:szCs w:val="24"/>
              </w:rPr>
            </w:pPr>
            <w:r w:rsidRPr="00B753A1">
              <w:rPr>
                <w:rFonts w:ascii="Times New Roman" w:hAnsi="Times New Roman" w:cs="Times New Roman"/>
                <w:sz w:val="24"/>
                <w:szCs w:val="24"/>
              </w:rPr>
              <w:t>- привлеченные специалисты: копии гражданско-правовых договоров, копии соответствующих дипломов, сертификатов, свидетельств о повышении квалификации или дипломов профессиональной переподготовки, удостоверений.</w:t>
            </w:r>
          </w:p>
          <w:p w14:paraId="093B734C" w14:textId="77777777" w:rsidR="004E7A00" w:rsidRPr="00B753A1" w:rsidRDefault="004E7A00" w:rsidP="004E7A00">
            <w:pPr>
              <w:jc w:val="both"/>
              <w:rPr>
                <w:rFonts w:ascii="Times New Roman" w:hAnsi="Times New Roman" w:cs="Times New Roman"/>
                <w:sz w:val="24"/>
                <w:szCs w:val="24"/>
              </w:rPr>
            </w:pPr>
            <w:r w:rsidRPr="00B753A1">
              <w:rPr>
                <w:rFonts w:ascii="Times New Roman" w:hAnsi="Times New Roman" w:cs="Times New Roman"/>
                <w:sz w:val="24"/>
                <w:szCs w:val="24"/>
              </w:rPr>
              <w:t>Все документы должны быть представлены в полном объеме.</w:t>
            </w:r>
          </w:p>
          <w:p w14:paraId="48C2E3C8" w14:textId="77777777" w:rsidR="004E7A00" w:rsidRPr="00B753A1" w:rsidRDefault="004E7A00" w:rsidP="004E7A00">
            <w:pPr>
              <w:jc w:val="both"/>
              <w:rPr>
                <w:rFonts w:ascii="Times New Roman" w:hAnsi="Times New Roman" w:cs="Times New Roman"/>
                <w:sz w:val="24"/>
                <w:szCs w:val="24"/>
              </w:rPr>
            </w:pPr>
            <w:r w:rsidRPr="00B753A1">
              <w:rPr>
                <w:rFonts w:ascii="Times New Roman" w:hAnsi="Times New Roman" w:cs="Times New Roman"/>
                <w:sz w:val="24"/>
                <w:szCs w:val="24"/>
              </w:rPr>
              <w:t>Представленные документы должны быть в виде неповторяющихся, полно читаемых копий, на которых видны необходимые сведения, подписи и печати, позволяющие идентифицировать каждого специалиста.</w:t>
            </w:r>
          </w:p>
          <w:p w14:paraId="77A939D5" w14:textId="77777777" w:rsidR="004E7A00" w:rsidRPr="00B753A1" w:rsidRDefault="004E7A00" w:rsidP="004E7A00">
            <w:pPr>
              <w:jc w:val="both"/>
              <w:rPr>
                <w:rFonts w:ascii="Times New Roman" w:hAnsi="Times New Roman" w:cs="Times New Roman"/>
                <w:sz w:val="24"/>
                <w:szCs w:val="24"/>
              </w:rPr>
            </w:pPr>
            <w:r w:rsidRPr="00B753A1">
              <w:rPr>
                <w:rFonts w:ascii="Times New Roman" w:hAnsi="Times New Roman" w:cs="Times New Roman"/>
                <w:sz w:val="24"/>
                <w:szCs w:val="24"/>
              </w:rPr>
              <w:t>В случае наличия таких специалистов, в составе заявки предоставляются «Сводные сведения об обеспеченности участника закупки кадровыми ресурсами, которые будут задействованы при исполнении договора», содержащие перечень сотрудников, информацию о должности каждого сотрудника (для сотрудников, находящегося в штате организации), либо указание,</w:t>
            </w:r>
          </w:p>
          <w:p w14:paraId="321C99D7" w14:textId="77777777" w:rsidR="004E7A00" w:rsidRPr="00B753A1" w:rsidRDefault="004E7A00" w:rsidP="004E7A00">
            <w:pPr>
              <w:jc w:val="both"/>
              <w:rPr>
                <w:rFonts w:ascii="Times New Roman" w:hAnsi="Times New Roman" w:cs="Times New Roman"/>
                <w:sz w:val="24"/>
                <w:szCs w:val="24"/>
              </w:rPr>
            </w:pPr>
            <w:r w:rsidRPr="00B753A1">
              <w:rPr>
                <w:rFonts w:ascii="Times New Roman" w:hAnsi="Times New Roman" w:cs="Times New Roman"/>
                <w:sz w:val="24"/>
                <w:szCs w:val="24"/>
              </w:rPr>
              <w:t>на то, что он является привлеченным специалистом (для сотрудников, работающих на основании гражданско-правового договора), его ФИО, и область его квалификации, в соответствии с приведенным выше перечнем.</w:t>
            </w:r>
          </w:p>
          <w:p w14:paraId="0E469185" w14:textId="77777777" w:rsidR="004E7A00" w:rsidRPr="00B753A1" w:rsidRDefault="004E7A00" w:rsidP="004E7A00">
            <w:pPr>
              <w:jc w:val="both"/>
              <w:rPr>
                <w:rFonts w:ascii="Times New Roman" w:hAnsi="Times New Roman" w:cs="Times New Roman"/>
                <w:sz w:val="24"/>
                <w:szCs w:val="24"/>
              </w:rPr>
            </w:pPr>
            <w:r w:rsidRPr="00B753A1">
              <w:rPr>
                <w:rFonts w:ascii="Times New Roman" w:hAnsi="Times New Roman" w:cs="Times New Roman"/>
                <w:sz w:val="24"/>
                <w:szCs w:val="24"/>
              </w:rPr>
              <w:lastRenderedPageBreak/>
              <w:t xml:space="preserve">Учитывается фактическое количество специалистов, независящее от количества у каждого специалиста соответствующего образования в одной или нескольких из вышеперечисленных. </w:t>
            </w:r>
          </w:p>
          <w:p w14:paraId="44494893" w14:textId="77777777" w:rsidR="004E7A00" w:rsidRPr="00B753A1" w:rsidRDefault="004E7A00" w:rsidP="004E7A00">
            <w:pPr>
              <w:jc w:val="both"/>
              <w:rPr>
                <w:rFonts w:ascii="Times New Roman" w:hAnsi="Times New Roman" w:cs="Times New Roman"/>
                <w:sz w:val="24"/>
                <w:szCs w:val="24"/>
              </w:rPr>
            </w:pPr>
          </w:p>
          <w:p w14:paraId="4A71FE27" w14:textId="77777777" w:rsidR="004E7A00" w:rsidRPr="00B753A1" w:rsidRDefault="004E7A00" w:rsidP="004E7A00">
            <w:pPr>
              <w:jc w:val="both"/>
              <w:rPr>
                <w:rFonts w:ascii="Times New Roman" w:hAnsi="Times New Roman" w:cs="Times New Roman"/>
                <w:sz w:val="24"/>
                <w:szCs w:val="24"/>
              </w:rPr>
            </w:pPr>
            <w:r w:rsidRPr="00B753A1">
              <w:rPr>
                <w:rFonts w:ascii="Times New Roman" w:hAnsi="Times New Roman" w:cs="Times New Roman"/>
                <w:sz w:val="24"/>
                <w:szCs w:val="24"/>
              </w:rPr>
              <w:t xml:space="preserve">Показатели критерия №4: Оборудование и другие материальные ресурсы (техника)     </w:t>
            </w:r>
          </w:p>
          <w:p w14:paraId="122FF457" w14:textId="674C3EB9" w:rsidR="004E7A00" w:rsidRPr="00B753A1" w:rsidRDefault="004E7A00" w:rsidP="004E7A00">
            <w:pPr>
              <w:jc w:val="both"/>
              <w:rPr>
                <w:rFonts w:ascii="Times New Roman" w:hAnsi="Times New Roman" w:cs="Times New Roman"/>
                <w:sz w:val="24"/>
                <w:szCs w:val="24"/>
              </w:rPr>
            </w:pPr>
            <w:r w:rsidRPr="00B753A1">
              <w:rPr>
                <w:rFonts w:ascii="Times New Roman" w:hAnsi="Times New Roman" w:cs="Times New Roman"/>
                <w:sz w:val="24"/>
                <w:szCs w:val="24"/>
              </w:rPr>
              <w:t xml:space="preserve">Предметом оценки заявок по данному показателю является наличие у участника закупки оборудования и материально-технических ресурсов (в соответствии с проектной документацией), необходимых для выполнения работ, а именно, наличие у участника закупки одновременно следующих видов техники (находящихся в собственности или на ином законном основании (аренда, лизинг и др.)):  Транспортное средство по типу «Экскаватор гусеничный» или аналог; «Автосамосвал» или аналог; </w:t>
            </w:r>
            <w:r w:rsidR="0004451E" w:rsidRPr="00B753A1">
              <w:rPr>
                <w:rFonts w:ascii="Times New Roman" w:hAnsi="Times New Roman" w:cs="Times New Roman"/>
                <w:sz w:val="24"/>
                <w:szCs w:val="24"/>
              </w:rPr>
              <w:t>«</w:t>
            </w:r>
            <w:r w:rsidRPr="00B753A1">
              <w:rPr>
                <w:rFonts w:ascii="Times New Roman" w:hAnsi="Times New Roman" w:cs="Times New Roman"/>
                <w:sz w:val="24"/>
                <w:szCs w:val="24"/>
              </w:rPr>
              <w:t xml:space="preserve">Бульдозер» или аналог; </w:t>
            </w:r>
            <w:r w:rsidR="0004451E" w:rsidRPr="00B753A1">
              <w:rPr>
                <w:rFonts w:ascii="Times New Roman" w:hAnsi="Times New Roman" w:cs="Times New Roman"/>
                <w:sz w:val="24"/>
                <w:szCs w:val="24"/>
              </w:rPr>
              <w:t>«</w:t>
            </w:r>
            <w:r w:rsidRPr="00B753A1">
              <w:rPr>
                <w:rFonts w:ascii="Times New Roman" w:hAnsi="Times New Roman" w:cs="Times New Roman"/>
                <w:sz w:val="24"/>
                <w:szCs w:val="24"/>
              </w:rPr>
              <w:t xml:space="preserve">Погрузчик фронтальный» или аналог; «Грейдер» или аналог; «Трактор» или аналог; «Самоходный стреловой кран» или аналог; Бурильный спец автомобиль или аналог. </w:t>
            </w:r>
          </w:p>
          <w:p w14:paraId="1467A5DB" w14:textId="77777777" w:rsidR="0004451E" w:rsidRPr="00B753A1" w:rsidRDefault="004E7A00" w:rsidP="004E7A00">
            <w:pPr>
              <w:jc w:val="both"/>
              <w:rPr>
                <w:rFonts w:ascii="Times New Roman" w:hAnsi="Times New Roman" w:cs="Times New Roman"/>
                <w:sz w:val="24"/>
                <w:szCs w:val="24"/>
              </w:rPr>
            </w:pPr>
            <w:r w:rsidRPr="00B753A1">
              <w:rPr>
                <w:rFonts w:ascii="Times New Roman" w:hAnsi="Times New Roman" w:cs="Times New Roman"/>
                <w:sz w:val="24"/>
                <w:szCs w:val="24"/>
              </w:rPr>
              <w:t xml:space="preserve">Оценка по показателю осуществляется по перечню следующих документов, подтверждающих наличие оборудования и других материальных ресурсов: </w:t>
            </w:r>
          </w:p>
          <w:p w14:paraId="64AEC499" w14:textId="77777777" w:rsidR="0004451E" w:rsidRPr="00B753A1" w:rsidRDefault="004E7A00" w:rsidP="004E7A00">
            <w:pPr>
              <w:jc w:val="both"/>
              <w:rPr>
                <w:rFonts w:ascii="Times New Roman" w:hAnsi="Times New Roman" w:cs="Times New Roman"/>
                <w:sz w:val="24"/>
                <w:szCs w:val="24"/>
              </w:rPr>
            </w:pPr>
            <w:r w:rsidRPr="00B753A1">
              <w:rPr>
                <w:rFonts w:ascii="Times New Roman" w:hAnsi="Times New Roman" w:cs="Times New Roman"/>
                <w:sz w:val="24"/>
                <w:szCs w:val="24"/>
              </w:rPr>
              <w:t xml:space="preserve">- паспорта транспортных средств или самоходных машин (при наличии оборудования и других материальных ресурсов в собственности участника закупки); </w:t>
            </w:r>
          </w:p>
          <w:p w14:paraId="1B2F9AC1" w14:textId="77777777" w:rsidR="0004451E" w:rsidRPr="00B753A1" w:rsidRDefault="004E7A00" w:rsidP="004E7A00">
            <w:pPr>
              <w:jc w:val="both"/>
              <w:rPr>
                <w:rFonts w:ascii="Times New Roman" w:hAnsi="Times New Roman" w:cs="Times New Roman"/>
                <w:sz w:val="24"/>
                <w:szCs w:val="24"/>
              </w:rPr>
            </w:pPr>
            <w:r w:rsidRPr="00B753A1">
              <w:rPr>
                <w:rFonts w:ascii="Times New Roman" w:hAnsi="Times New Roman" w:cs="Times New Roman"/>
                <w:sz w:val="24"/>
                <w:szCs w:val="24"/>
              </w:rPr>
              <w:t xml:space="preserve">- договоры аренды (лизинга), субаренды на срок исполнения контракта с приложением актов приема передачи и паспортов транспортных средств или самоходных машин, подтверждающих наличие у участника закупки оборудования и других материальных ресурсов (при отсутствии оборудования и других материальных ресурсов в собственности участника закупки). </w:t>
            </w:r>
          </w:p>
          <w:p w14:paraId="54BD5CBC" w14:textId="1FB91A38" w:rsidR="004E7A00" w:rsidRPr="00B753A1" w:rsidRDefault="004E7A00" w:rsidP="004E7A00">
            <w:pPr>
              <w:jc w:val="both"/>
              <w:rPr>
                <w:rFonts w:ascii="Times New Roman" w:hAnsi="Times New Roman" w:cs="Times New Roman"/>
                <w:sz w:val="24"/>
                <w:szCs w:val="24"/>
              </w:rPr>
            </w:pPr>
            <w:r w:rsidRPr="00B753A1">
              <w:rPr>
                <w:rFonts w:ascii="Times New Roman" w:hAnsi="Times New Roman" w:cs="Times New Roman"/>
                <w:sz w:val="24"/>
                <w:szCs w:val="24"/>
              </w:rPr>
              <w:t>К оценке принимаются документы, в случае их представления в заявке в полном объеме и со всеми приложениями. При проведении конкурса в электронной форме такие документы направляются в форме электронных документов или в форме электронных образов бумажных документов.</w:t>
            </w:r>
          </w:p>
          <w:p w14:paraId="57416C17" w14:textId="5E15F3A9" w:rsidR="007A5189" w:rsidRPr="00B753A1" w:rsidRDefault="007A5189" w:rsidP="004E7A00">
            <w:pPr>
              <w:jc w:val="both"/>
              <w:rPr>
                <w:rFonts w:ascii="Times New Roman" w:hAnsi="Times New Roman" w:cs="Times New Roman"/>
                <w:sz w:val="24"/>
                <w:szCs w:val="24"/>
              </w:rPr>
            </w:pPr>
          </w:p>
        </w:tc>
      </w:tr>
      <w:tr w:rsidR="00297DCE" w:rsidRPr="009E334F" w14:paraId="625C88D5" w14:textId="77777777" w:rsidTr="00074B7C">
        <w:tc>
          <w:tcPr>
            <w:tcW w:w="576" w:type="dxa"/>
          </w:tcPr>
          <w:p w14:paraId="3D5383FE" w14:textId="34CD64D4" w:rsidR="00297DCE" w:rsidRPr="009E334F" w:rsidRDefault="008A1A4E" w:rsidP="00297DCE">
            <w:pPr>
              <w:rPr>
                <w:rFonts w:ascii="Times New Roman" w:hAnsi="Times New Roman" w:cs="Times New Roman"/>
                <w:sz w:val="24"/>
                <w:szCs w:val="24"/>
              </w:rPr>
            </w:pPr>
            <w:r w:rsidRPr="009E334F">
              <w:rPr>
                <w:rFonts w:ascii="Times New Roman" w:hAnsi="Times New Roman" w:cs="Times New Roman"/>
                <w:sz w:val="24"/>
                <w:szCs w:val="24"/>
              </w:rPr>
              <w:lastRenderedPageBreak/>
              <w:t>24</w:t>
            </w:r>
          </w:p>
        </w:tc>
        <w:tc>
          <w:tcPr>
            <w:tcW w:w="3150" w:type="dxa"/>
          </w:tcPr>
          <w:p w14:paraId="47FB8469" w14:textId="233AB007" w:rsidR="00297DCE" w:rsidRPr="009E334F" w:rsidRDefault="00297DCE" w:rsidP="00297DCE">
            <w:pPr>
              <w:rPr>
                <w:rFonts w:ascii="Times New Roman" w:hAnsi="Times New Roman" w:cs="Times New Roman"/>
                <w:sz w:val="24"/>
                <w:szCs w:val="24"/>
              </w:rPr>
            </w:pPr>
            <w:r w:rsidRPr="009E334F">
              <w:rPr>
                <w:rFonts w:ascii="Times New Roman" w:hAnsi="Times New Roman" w:cs="Times New Roman"/>
                <w:sz w:val="24"/>
                <w:szCs w:val="24"/>
              </w:rPr>
              <w:t>Порядок оценки и сопоставления заявок на участие в такой закупке</w:t>
            </w:r>
          </w:p>
        </w:tc>
        <w:tc>
          <w:tcPr>
            <w:tcW w:w="7036" w:type="dxa"/>
          </w:tcPr>
          <w:p w14:paraId="56E57C36" w14:textId="2A30085A" w:rsidR="0004451E" w:rsidRPr="009E334F" w:rsidRDefault="0004451E" w:rsidP="0004451E">
            <w:pPr>
              <w:rPr>
                <w:rFonts w:ascii="Times New Roman" w:hAnsi="Times New Roman" w:cs="Times New Roman"/>
                <w:sz w:val="24"/>
                <w:szCs w:val="24"/>
              </w:rPr>
            </w:pPr>
            <w:r w:rsidRPr="009E334F">
              <w:rPr>
                <w:rFonts w:ascii="Times New Roman" w:hAnsi="Times New Roman" w:cs="Times New Roman"/>
                <w:b/>
                <w:bCs/>
                <w:sz w:val="24"/>
                <w:szCs w:val="24"/>
              </w:rPr>
              <w:t>Критерий №1:</w:t>
            </w:r>
            <w:r w:rsidRPr="009E334F">
              <w:rPr>
                <w:rFonts w:ascii="Times New Roman" w:hAnsi="Times New Roman" w:cs="Times New Roman"/>
                <w:sz w:val="24"/>
                <w:szCs w:val="24"/>
              </w:rPr>
              <w:t xml:space="preserve"> Цена договора. </w:t>
            </w:r>
            <w:r w:rsidRPr="00D205C8">
              <w:rPr>
                <w:rFonts w:ascii="Times New Roman" w:hAnsi="Times New Roman" w:cs="Times New Roman"/>
                <w:sz w:val="24"/>
                <w:szCs w:val="24"/>
              </w:rPr>
              <w:t>Максимум 100 баллов по критерию. Коэффициент значимости - 0,3</w:t>
            </w:r>
            <w:r w:rsidR="00A37692">
              <w:rPr>
                <w:rFonts w:ascii="Times New Roman" w:hAnsi="Times New Roman" w:cs="Times New Roman"/>
                <w:sz w:val="24"/>
                <w:szCs w:val="24"/>
              </w:rPr>
              <w:t>0</w:t>
            </w:r>
            <w:r w:rsidRPr="00D205C8">
              <w:rPr>
                <w:rFonts w:ascii="Times New Roman" w:hAnsi="Times New Roman" w:cs="Times New Roman"/>
                <w:sz w:val="24"/>
                <w:szCs w:val="24"/>
              </w:rPr>
              <w:t xml:space="preserve">. </w:t>
            </w:r>
          </w:p>
          <w:p w14:paraId="3CDB0AB8" w14:textId="77777777" w:rsidR="0004451E" w:rsidRPr="009E334F" w:rsidRDefault="0004451E" w:rsidP="0004451E">
            <w:pPr>
              <w:rPr>
                <w:rFonts w:ascii="Times New Roman" w:hAnsi="Times New Roman" w:cs="Times New Roman"/>
                <w:sz w:val="24"/>
                <w:szCs w:val="24"/>
              </w:rPr>
            </w:pPr>
            <w:r w:rsidRPr="009E334F">
              <w:rPr>
                <w:rFonts w:ascii="Times New Roman" w:hAnsi="Times New Roman" w:cs="Times New Roman"/>
                <w:sz w:val="24"/>
                <w:szCs w:val="24"/>
              </w:rPr>
              <w:t xml:space="preserve">При оценке конкурсных заявок по критерию «цена договора» сопоставляются предложения участников по цене без учета НДС. </w:t>
            </w:r>
          </w:p>
          <w:p w14:paraId="3A370C49" w14:textId="77777777" w:rsidR="0004451E" w:rsidRPr="009E334F" w:rsidRDefault="0004451E" w:rsidP="0004451E">
            <w:pPr>
              <w:rPr>
                <w:rFonts w:ascii="Times New Roman" w:hAnsi="Times New Roman" w:cs="Times New Roman"/>
                <w:sz w:val="24"/>
                <w:szCs w:val="24"/>
              </w:rPr>
            </w:pPr>
            <w:r w:rsidRPr="009E334F">
              <w:rPr>
                <w:rFonts w:ascii="Times New Roman" w:hAnsi="Times New Roman" w:cs="Times New Roman"/>
                <w:sz w:val="24"/>
                <w:szCs w:val="24"/>
              </w:rPr>
              <w:t>Оценка осуществляется на основании предложений, следующим образом:</w:t>
            </w:r>
          </w:p>
          <w:p w14:paraId="6CDF2562" w14:textId="77777777" w:rsidR="0004451E" w:rsidRPr="009E334F" w:rsidRDefault="0004451E" w:rsidP="0004451E">
            <w:pPr>
              <w:rPr>
                <w:rFonts w:ascii="Times New Roman" w:hAnsi="Times New Roman" w:cs="Times New Roman"/>
                <w:sz w:val="24"/>
                <w:szCs w:val="24"/>
              </w:rPr>
            </w:pPr>
            <w:r w:rsidRPr="009E334F">
              <w:rPr>
                <w:rFonts w:ascii="Times New Roman" w:hAnsi="Times New Roman" w:cs="Times New Roman"/>
                <w:sz w:val="24"/>
                <w:szCs w:val="24"/>
              </w:rPr>
              <w:t>Количество баллов, присуждаемых по критериям оценки «Цена договора» определяется по формуле:</w:t>
            </w:r>
          </w:p>
          <w:tbl>
            <w:tblPr>
              <w:tblW w:w="0" w:type="auto"/>
              <w:jc w:val="center"/>
              <w:tblLook w:val="04A0" w:firstRow="1" w:lastRow="0" w:firstColumn="1" w:lastColumn="0" w:noHBand="0" w:noVBand="1"/>
            </w:tblPr>
            <w:tblGrid>
              <w:gridCol w:w="1312"/>
              <w:gridCol w:w="1079"/>
              <w:gridCol w:w="1403"/>
            </w:tblGrid>
            <w:tr w:rsidR="0004451E" w:rsidRPr="009E334F" w14:paraId="7C8D1DE6" w14:textId="77777777" w:rsidTr="004672D0">
              <w:trPr>
                <w:cantSplit/>
                <w:trHeight w:val="272"/>
                <w:jc w:val="center"/>
              </w:trPr>
              <w:tc>
                <w:tcPr>
                  <w:tcW w:w="1312" w:type="dxa"/>
                  <w:vMerge w:val="restart"/>
                  <w:vAlign w:val="center"/>
                  <w:hideMark/>
                </w:tcPr>
                <w:p w14:paraId="47AA0AC6" w14:textId="77777777" w:rsidR="0004451E" w:rsidRPr="009E334F" w:rsidRDefault="0004451E" w:rsidP="0004451E">
                  <w:pPr>
                    <w:shd w:val="clear" w:color="auto" w:fill="FFFFFF"/>
                    <w:tabs>
                      <w:tab w:val="left" w:pos="4994"/>
                      <w:tab w:val="left" w:pos="9214"/>
                    </w:tabs>
                    <w:ind w:firstLine="33"/>
                    <w:jc w:val="both"/>
                    <w:rPr>
                      <w:bCs/>
                    </w:rPr>
                  </w:pPr>
                  <w:r w:rsidRPr="009E334F">
                    <w:rPr>
                      <w:bCs/>
                    </w:rPr>
                    <w:t xml:space="preserve">КЦ </w:t>
                  </w:r>
                  <w:r w:rsidRPr="009E334F">
                    <w:rPr>
                      <w:bCs/>
                      <w:vertAlign w:val="subscript"/>
                    </w:rPr>
                    <w:t>уч.</w:t>
                  </w:r>
                  <w:r w:rsidRPr="009E334F">
                    <w:rPr>
                      <w:bCs/>
                    </w:rPr>
                    <w:t xml:space="preserve"> =</w:t>
                  </w:r>
                </w:p>
              </w:tc>
              <w:tc>
                <w:tcPr>
                  <w:tcW w:w="1079" w:type="dxa"/>
                  <w:tcBorders>
                    <w:top w:val="nil"/>
                    <w:left w:val="nil"/>
                    <w:bottom w:val="single" w:sz="4" w:space="0" w:color="auto"/>
                    <w:right w:val="nil"/>
                  </w:tcBorders>
                  <w:hideMark/>
                </w:tcPr>
                <w:p w14:paraId="616C369A" w14:textId="77777777" w:rsidR="0004451E" w:rsidRPr="009E334F" w:rsidRDefault="0004451E" w:rsidP="0004451E">
                  <w:pPr>
                    <w:shd w:val="clear" w:color="auto" w:fill="FFFFFF"/>
                    <w:tabs>
                      <w:tab w:val="left" w:pos="4994"/>
                      <w:tab w:val="left" w:pos="9214"/>
                    </w:tabs>
                    <w:ind w:firstLine="33"/>
                    <w:jc w:val="both"/>
                    <w:rPr>
                      <w:bCs/>
                    </w:rPr>
                  </w:pPr>
                  <w:r w:rsidRPr="009E334F">
                    <w:rPr>
                      <w:bCs/>
                    </w:rPr>
                    <w:t>Ц</w:t>
                  </w:r>
                  <w:r w:rsidRPr="009E334F">
                    <w:rPr>
                      <w:bCs/>
                      <w:vertAlign w:val="subscript"/>
                    </w:rPr>
                    <w:t xml:space="preserve"> мин </w:t>
                  </w:r>
                  <w:r w:rsidRPr="009E334F">
                    <w:rPr>
                      <w:bCs/>
                    </w:rPr>
                    <w:t xml:space="preserve"> </w:t>
                  </w:r>
                </w:p>
              </w:tc>
              <w:tc>
                <w:tcPr>
                  <w:tcW w:w="1403" w:type="dxa"/>
                  <w:vMerge w:val="restart"/>
                  <w:vAlign w:val="center"/>
                  <w:hideMark/>
                </w:tcPr>
                <w:p w14:paraId="0F77A8A3" w14:textId="77777777" w:rsidR="0004451E" w:rsidRPr="009E334F" w:rsidRDefault="0004451E" w:rsidP="0004451E">
                  <w:pPr>
                    <w:shd w:val="clear" w:color="auto" w:fill="FFFFFF"/>
                    <w:tabs>
                      <w:tab w:val="left" w:pos="4994"/>
                      <w:tab w:val="left" w:pos="9214"/>
                    </w:tabs>
                    <w:ind w:firstLine="33"/>
                    <w:jc w:val="both"/>
                    <w:rPr>
                      <w:bCs/>
                    </w:rPr>
                  </w:pPr>
                  <w:r w:rsidRPr="009E334F">
                    <w:rPr>
                      <w:bCs/>
                    </w:rPr>
                    <w:t xml:space="preserve">*100 </w:t>
                  </w:r>
                </w:p>
              </w:tc>
            </w:tr>
            <w:tr w:rsidR="0004451E" w:rsidRPr="009E334F" w14:paraId="43A56CD9" w14:textId="77777777" w:rsidTr="004672D0">
              <w:trPr>
                <w:cantSplit/>
                <w:trHeight w:val="161"/>
                <w:jc w:val="center"/>
              </w:trPr>
              <w:tc>
                <w:tcPr>
                  <w:tcW w:w="1312" w:type="dxa"/>
                  <w:vMerge/>
                  <w:vAlign w:val="center"/>
                  <w:hideMark/>
                </w:tcPr>
                <w:p w14:paraId="4CC0F298" w14:textId="77777777" w:rsidR="0004451E" w:rsidRPr="009E334F" w:rsidRDefault="0004451E" w:rsidP="0004451E">
                  <w:pPr>
                    <w:shd w:val="clear" w:color="auto" w:fill="FFFFFF"/>
                    <w:tabs>
                      <w:tab w:val="left" w:pos="4994"/>
                      <w:tab w:val="left" w:pos="9214"/>
                    </w:tabs>
                    <w:ind w:firstLine="33"/>
                    <w:jc w:val="both"/>
                    <w:rPr>
                      <w:bCs/>
                    </w:rPr>
                  </w:pPr>
                </w:p>
              </w:tc>
              <w:tc>
                <w:tcPr>
                  <w:tcW w:w="1079" w:type="dxa"/>
                  <w:tcBorders>
                    <w:top w:val="single" w:sz="4" w:space="0" w:color="auto"/>
                    <w:left w:val="nil"/>
                    <w:bottom w:val="nil"/>
                    <w:right w:val="nil"/>
                  </w:tcBorders>
                  <w:hideMark/>
                </w:tcPr>
                <w:p w14:paraId="21279CBE" w14:textId="77777777" w:rsidR="0004451E" w:rsidRPr="009E334F" w:rsidRDefault="0004451E" w:rsidP="0004451E">
                  <w:pPr>
                    <w:shd w:val="clear" w:color="auto" w:fill="FFFFFF"/>
                    <w:tabs>
                      <w:tab w:val="left" w:pos="4994"/>
                      <w:tab w:val="left" w:pos="9214"/>
                    </w:tabs>
                    <w:ind w:firstLine="33"/>
                    <w:jc w:val="both"/>
                    <w:rPr>
                      <w:bCs/>
                    </w:rPr>
                  </w:pPr>
                  <w:r w:rsidRPr="009E334F">
                    <w:rPr>
                      <w:bCs/>
                    </w:rPr>
                    <w:t>Ц</w:t>
                  </w:r>
                  <w:r w:rsidRPr="009E334F">
                    <w:rPr>
                      <w:bCs/>
                      <w:vertAlign w:val="subscript"/>
                    </w:rPr>
                    <w:t xml:space="preserve"> уч. </w:t>
                  </w:r>
                  <w:r w:rsidRPr="009E334F">
                    <w:rPr>
                      <w:bCs/>
                    </w:rPr>
                    <w:t xml:space="preserve"> </w:t>
                  </w:r>
                </w:p>
              </w:tc>
              <w:tc>
                <w:tcPr>
                  <w:tcW w:w="1403" w:type="dxa"/>
                  <w:vMerge/>
                  <w:vAlign w:val="center"/>
                  <w:hideMark/>
                </w:tcPr>
                <w:p w14:paraId="07B4F19B" w14:textId="77777777" w:rsidR="0004451E" w:rsidRPr="009E334F" w:rsidRDefault="0004451E" w:rsidP="0004451E">
                  <w:pPr>
                    <w:shd w:val="clear" w:color="auto" w:fill="FFFFFF"/>
                    <w:tabs>
                      <w:tab w:val="left" w:pos="4994"/>
                      <w:tab w:val="left" w:pos="9214"/>
                    </w:tabs>
                    <w:ind w:firstLine="33"/>
                    <w:jc w:val="both"/>
                    <w:rPr>
                      <w:bCs/>
                    </w:rPr>
                  </w:pPr>
                </w:p>
              </w:tc>
            </w:tr>
          </w:tbl>
          <w:p w14:paraId="3C4D9ABF" w14:textId="77777777" w:rsidR="0004451E" w:rsidRPr="009E334F" w:rsidRDefault="0004451E" w:rsidP="0004451E">
            <w:pPr>
              <w:rPr>
                <w:rFonts w:ascii="Times New Roman" w:hAnsi="Times New Roman" w:cs="Times New Roman"/>
                <w:sz w:val="24"/>
                <w:szCs w:val="24"/>
              </w:rPr>
            </w:pPr>
            <w:r w:rsidRPr="009E334F">
              <w:rPr>
                <w:rFonts w:ascii="Times New Roman" w:hAnsi="Times New Roman" w:cs="Times New Roman"/>
                <w:sz w:val="24"/>
                <w:szCs w:val="24"/>
              </w:rPr>
              <w:t xml:space="preserve">где: </w:t>
            </w:r>
          </w:p>
          <w:p w14:paraId="08366A08" w14:textId="77777777" w:rsidR="0004451E" w:rsidRPr="009E334F" w:rsidRDefault="0004451E" w:rsidP="0004451E">
            <w:pPr>
              <w:rPr>
                <w:rFonts w:ascii="Times New Roman" w:hAnsi="Times New Roman" w:cs="Times New Roman"/>
                <w:sz w:val="24"/>
                <w:szCs w:val="24"/>
              </w:rPr>
            </w:pPr>
            <w:r w:rsidRPr="009E334F">
              <w:rPr>
                <w:rFonts w:ascii="Times New Roman" w:hAnsi="Times New Roman" w:cs="Times New Roman"/>
                <w:sz w:val="24"/>
                <w:szCs w:val="24"/>
              </w:rPr>
              <w:t>КЦ уч. – оценка по критерию «цена» участника закупки (баллы);</w:t>
            </w:r>
          </w:p>
          <w:p w14:paraId="2A8E63D0" w14:textId="77777777" w:rsidR="0004451E" w:rsidRPr="009E334F" w:rsidRDefault="0004451E" w:rsidP="0004451E">
            <w:pPr>
              <w:rPr>
                <w:rFonts w:ascii="Times New Roman" w:hAnsi="Times New Roman" w:cs="Times New Roman"/>
                <w:sz w:val="24"/>
                <w:szCs w:val="24"/>
              </w:rPr>
            </w:pPr>
            <w:r w:rsidRPr="009E334F">
              <w:rPr>
                <w:rFonts w:ascii="Times New Roman" w:hAnsi="Times New Roman" w:cs="Times New Roman"/>
                <w:sz w:val="24"/>
                <w:szCs w:val="24"/>
              </w:rPr>
              <w:t>Ц мин – лучшее предложение участника закупки среди допущенных участников к стадии оценке и сопоставления заявок о цене договора, цене единицы продукции, приведенное к единому базису сравнения ценовых предложений.</w:t>
            </w:r>
          </w:p>
          <w:p w14:paraId="3397F12A" w14:textId="77777777" w:rsidR="0004451E" w:rsidRPr="009E334F" w:rsidRDefault="0004451E" w:rsidP="0004451E">
            <w:pPr>
              <w:rPr>
                <w:rFonts w:ascii="Times New Roman" w:hAnsi="Times New Roman" w:cs="Times New Roman"/>
                <w:sz w:val="24"/>
                <w:szCs w:val="24"/>
              </w:rPr>
            </w:pPr>
            <w:r w:rsidRPr="009E334F">
              <w:rPr>
                <w:rFonts w:ascii="Times New Roman" w:hAnsi="Times New Roman" w:cs="Times New Roman"/>
                <w:sz w:val="24"/>
                <w:szCs w:val="24"/>
              </w:rPr>
              <w:t>Ц уч. - предложение участника закупки о цене договора, цене единицы продукции, приведенное к единому базису сравнения ценовых предложений, оценка которого проводится.</w:t>
            </w:r>
          </w:p>
          <w:p w14:paraId="670BA07D" w14:textId="77777777" w:rsidR="0004451E" w:rsidRPr="009E334F" w:rsidRDefault="0004451E" w:rsidP="0004451E">
            <w:pPr>
              <w:rPr>
                <w:rFonts w:ascii="Times New Roman" w:hAnsi="Times New Roman" w:cs="Times New Roman"/>
                <w:sz w:val="24"/>
                <w:szCs w:val="24"/>
              </w:rPr>
            </w:pPr>
          </w:p>
          <w:p w14:paraId="23ED5B80" w14:textId="77777777" w:rsidR="004A2A30" w:rsidRPr="00B753A1" w:rsidRDefault="0004451E" w:rsidP="0004451E">
            <w:pPr>
              <w:jc w:val="both"/>
              <w:rPr>
                <w:rFonts w:ascii="Times New Roman" w:hAnsi="Times New Roman" w:cs="Times New Roman"/>
                <w:sz w:val="24"/>
                <w:szCs w:val="24"/>
              </w:rPr>
            </w:pPr>
            <w:r w:rsidRPr="009E334F">
              <w:rPr>
                <w:rFonts w:ascii="Times New Roman" w:hAnsi="Times New Roman" w:cs="Times New Roman"/>
                <w:b/>
                <w:bCs/>
                <w:sz w:val="24"/>
                <w:szCs w:val="24"/>
              </w:rPr>
              <w:t>Критерий №2:</w:t>
            </w:r>
            <w:r w:rsidRPr="009E334F">
              <w:rPr>
                <w:rFonts w:ascii="Times New Roman" w:hAnsi="Times New Roman" w:cs="Times New Roman"/>
                <w:sz w:val="24"/>
                <w:szCs w:val="24"/>
              </w:rPr>
              <w:t xml:space="preserve"> </w:t>
            </w:r>
            <w:r w:rsidRPr="00B753A1">
              <w:rPr>
                <w:rFonts w:ascii="Times New Roman" w:hAnsi="Times New Roman" w:cs="Times New Roman"/>
                <w:sz w:val="24"/>
                <w:szCs w:val="24"/>
              </w:rPr>
              <w:t>Опыт</w:t>
            </w:r>
            <w:r w:rsidR="004A2A30" w:rsidRPr="00B753A1">
              <w:rPr>
                <w:rFonts w:ascii="Times New Roman" w:hAnsi="Times New Roman" w:cs="Times New Roman"/>
                <w:sz w:val="24"/>
                <w:szCs w:val="24"/>
              </w:rPr>
              <w:t xml:space="preserve"> выполнения аналогичных предмету закупки работ:</w:t>
            </w:r>
          </w:p>
          <w:p w14:paraId="4418B925" w14:textId="5AACE14D" w:rsidR="0004451E" w:rsidRPr="009E334F" w:rsidRDefault="004A2A30" w:rsidP="0004451E">
            <w:pPr>
              <w:jc w:val="both"/>
              <w:rPr>
                <w:rFonts w:ascii="Times New Roman" w:hAnsi="Times New Roman" w:cs="Times New Roman"/>
                <w:sz w:val="24"/>
                <w:szCs w:val="24"/>
              </w:rPr>
            </w:pPr>
            <w:r w:rsidRPr="004A2A30">
              <w:rPr>
                <w:rFonts w:ascii="Times New Roman" w:hAnsi="Times New Roman" w:cs="Times New Roman"/>
                <w:sz w:val="24"/>
                <w:szCs w:val="24"/>
              </w:rPr>
              <w:t xml:space="preserve"> - исполненный договор/</w:t>
            </w:r>
            <w:r w:rsidR="003E5862">
              <w:rPr>
                <w:rFonts w:ascii="Times New Roman" w:hAnsi="Times New Roman" w:cs="Times New Roman"/>
                <w:sz w:val="24"/>
                <w:szCs w:val="24"/>
              </w:rPr>
              <w:t>контракты (договоры, контракты)</w:t>
            </w:r>
            <w:r w:rsidR="0004451E" w:rsidRPr="009E334F">
              <w:rPr>
                <w:rFonts w:ascii="Times New Roman" w:hAnsi="Times New Roman" w:cs="Times New Roman"/>
                <w:sz w:val="24"/>
                <w:szCs w:val="24"/>
              </w:rPr>
              <w:t xml:space="preserve"> за последние 5 лет, на сумму каждого договора (контракта)</w:t>
            </w:r>
            <w:r w:rsidR="00E07806">
              <w:rPr>
                <w:rFonts w:ascii="Times New Roman" w:hAnsi="Times New Roman" w:cs="Times New Roman"/>
                <w:sz w:val="24"/>
                <w:szCs w:val="24"/>
              </w:rPr>
              <w:t>.</w:t>
            </w:r>
            <w:r w:rsidR="0004451E" w:rsidRPr="009E334F">
              <w:rPr>
                <w:rFonts w:ascii="Times New Roman" w:hAnsi="Times New Roman" w:cs="Times New Roman"/>
                <w:sz w:val="24"/>
                <w:szCs w:val="24"/>
              </w:rPr>
              <w:t xml:space="preserve"> </w:t>
            </w:r>
          </w:p>
          <w:p w14:paraId="0383A333" w14:textId="686B7294" w:rsidR="0004451E" w:rsidRPr="009E334F" w:rsidRDefault="0004451E" w:rsidP="0004451E">
            <w:pPr>
              <w:jc w:val="both"/>
              <w:rPr>
                <w:rFonts w:ascii="Times New Roman" w:hAnsi="Times New Roman" w:cs="Times New Roman"/>
                <w:sz w:val="24"/>
                <w:szCs w:val="24"/>
              </w:rPr>
            </w:pPr>
            <w:r w:rsidRPr="00D205C8">
              <w:rPr>
                <w:rFonts w:ascii="Times New Roman" w:hAnsi="Times New Roman" w:cs="Times New Roman"/>
                <w:sz w:val="24"/>
                <w:szCs w:val="24"/>
              </w:rPr>
              <w:t>Максимум 100 баллов по критерию</w:t>
            </w:r>
            <w:r w:rsidRPr="009E334F">
              <w:rPr>
                <w:rFonts w:ascii="Times New Roman" w:hAnsi="Times New Roman" w:cs="Times New Roman"/>
                <w:sz w:val="24"/>
                <w:szCs w:val="24"/>
              </w:rPr>
              <w:t xml:space="preserve">. Коэффициент значимости - </w:t>
            </w:r>
            <w:r w:rsidRPr="00D205C8">
              <w:rPr>
                <w:rFonts w:ascii="Times New Roman" w:hAnsi="Times New Roman" w:cs="Times New Roman"/>
                <w:sz w:val="24"/>
                <w:szCs w:val="24"/>
              </w:rPr>
              <w:t>0,3</w:t>
            </w:r>
            <w:r w:rsidR="00A37692">
              <w:rPr>
                <w:rFonts w:ascii="Times New Roman" w:hAnsi="Times New Roman" w:cs="Times New Roman"/>
                <w:sz w:val="24"/>
                <w:szCs w:val="24"/>
              </w:rPr>
              <w:t>5</w:t>
            </w:r>
            <w:r w:rsidRPr="00D205C8">
              <w:rPr>
                <w:rFonts w:ascii="Times New Roman" w:hAnsi="Times New Roman" w:cs="Times New Roman"/>
                <w:sz w:val="24"/>
                <w:szCs w:val="24"/>
              </w:rPr>
              <w:t>.</w:t>
            </w:r>
            <w:r w:rsidRPr="009E334F">
              <w:rPr>
                <w:rFonts w:ascii="Times New Roman" w:hAnsi="Times New Roman" w:cs="Times New Roman"/>
                <w:sz w:val="24"/>
                <w:szCs w:val="24"/>
              </w:rPr>
              <w:t xml:space="preserve"> </w:t>
            </w:r>
          </w:p>
          <w:p w14:paraId="6C189E70" w14:textId="77777777" w:rsidR="0004451E" w:rsidRPr="009E334F" w:rsidRDefault="0004451E" w:rsidP="0004451E">
            <w:pPr>
              <w:numPr>
                <w:ilvl w:val="0"/>
                <w:numId w:val="6"/>
              </w:numPr>
              <w:jc w:val="both"/>
              <w:rPr>
                <w:rFonts w:ascii="Times New Roman" w:hAnsi="Times New Roman" w:cs="Times New Roman"/>
                <w:sz w:val="24"/>
                <w:szCs w:val="24"/>
              </w:rPr>
            </w:pPr>
            <w:r w:rsidRPr="009E334F">
              <w:rPr>
                <w:rFonts w:ascii="Times New Roman" w:hAnsi="Times New Roman" w:cs="Times New Roman"/>
                <w:sz w:val="24"/>
                <w:szCs w:val="24"/>
              </w:rPr>
              <w:t>0 (ноль) или отсутствие копии (копий) ранее исполненного (исполненных) контракта (контрактов), договора (договоров) и акта (актов) выполненных работ или акта (актов) оказанных услуг – 0 баллов;</w:t>
            </w:r>
          </w:p>
          <w:p w14:paraId="07831066" w14:textId="77777777" w:rsidR="0004451E" w:rsidRPr="009E334F" w:rsidRDefault="0004451E" w:rsidP="0004451E">
            <w:pPr>
              <w:numPr>
                <w:ilvl w:val="0"/>
                <w:numId w:val="6"/>
              </w:numPr>
              <w:jc w:val="both"/>
              <w:rPr>
                <w:rFonts w:ascii="Times New Roman" w:hAnsi="Times New Roman" w:cs="Times New Roman"/>
                <w:sz w:val="24"/>
                <w:szCs w:val="24"/>
              </w:rPr>
            </w:pPr>
            <w:r w:rsidRPr="009E334F">
              <w:rPr>
                <w:rFonts w:ascii="Times New Roman" w:hAnsi="Times New Roman" w:cs="Times New Roman"/>
                <w:sz w:val="24"/>
                <w:szCs w:val="24"/>
              </w:rPr>
              <w:t>копия 1 ранее исполненного контракта, договора и акта (актов) выполненных работ или акта (актов) оказанных услуг – 50 баллов;</w:t>
            </w:r>
          </w:p>
          <w:p w14:paraId="4A18C723" w14:textId="77777777" w:rsidR="0004451E" w:rsidRPr="009E334F" w:rsidRDefault="0004451E" w:rsidP="0004451E">
            <w:pPr>
              <w:numPr>
                <w:ilvl w:val="0"/>
                <w:numId w:val="6"/>
              </w:numPr>
              <w:jc w:val="both"/>
              <w:rPr>
                <w:rFonts w:ascii="Times New Roman" w:hAnsi="Times New Roman" w:cs="Times New Roman"/>
                <w:sz w:val="24"/>
                <w:szCs w:val="24"/>
              </w:rPr>
            </w:pPr>
            <w:r w:rsidRPr="009E334F">
              <w:rPr>
                <w:rFonts w:ascii="Times New Roman" w:hAnsi="Times New Roman" w:cs="Times New Roman"/>
                <w:sz w:val="24"/>
                <w:szCs w:val="24"/>
              </w:rPr>
              <w:t xml:space="preserve">копии от 2 и более ранее исполненных контрактов, договора и акта (актов) выполненных работ или акта (актов) оказанных услуг – </w:t>
            </w:r>
            <w:r w:rsidRPr="00D205C8">
              <w:rPr>
                <w:rFonts w:ascii="Times New Roman" w:hAnsi="Times New Roman" w:cs="Times New Roman"/>
                <w:sz w:val="24"/>
                <w:szCs w:val="24"/>
              </w:rPr>
              <w:t>100 баллов;</w:t>
            </w:r>
          </w:p>
          <w:p w14:paraId="339C5864" w14:textId="2F3E188E" w:rsidR="0004451E" w:rsidRPr="009E334F" w:rsidRDefault="0004451E" w:rsidP="0004451E">
            <w:pPr>
              <w:jc w:val="both"/>
              <w:rPr>
                <w:rFonts w:ascii="Times New Roman" w:hAnsi="Times New Roman" w:cs="Times New Roman"/>
                <w:sz w:val="24"/>
                <w:szCs w:val="24"/>
              </w:rPr>
            </w:pPr>
            <w:r w:rsidRPr="009E334F">
              <w:rPr>
                <w:rFonts w:ascii="Times New Roman" w:hAnsi="Times New Roman" w:cs="Times New Roman"/>
                <w:sz w:val="24"/>
                <w:szCs w:val="24"/>
                <w:u w:val="single"/>
              </w:rPr>
              <w:t xml:space="preserve">В подтверждение </w:t>
            </w:r>
            <w:r w:rsidR="00D5754B" w:rsidRPr="009E334F">
              <w:rPr>
                <w:rFonts w:ascii="Times New Roman" w:hAnsi="Times New Roman" w:cs="Times New Roman"/>
                <w:sz w:val="24"/>
                <w:szCs w:val="24"/>
                <w:u w:val="single"/>
              </w:rPr>
              <w:t>сведений,</w:t>
            </w:r>
            <w:r w:rsidRPr="009E334F">
              <w:rPr>
                <w:rFonts w:ascii="Times New Roman" w:hAnsi="Times New Roman" w:cs="Times New Roman"/>
                <w:sz w:val="24"/>
                <w:szCs w:val="24"/>
                <w:u w:val="single"/>
              </w:rPr>
              <w:t xml:space="preserve"> указанных выше необходимо приложить копии ранее исполненного (исполненных) контракта (контрактов), договора (договоров) и акта (актов) </w:t>
            </w:r>
            <w:r w:rsidR="00D5754B">
              <w:rPr>
                <w:rFonts w:ascii="Times New Roman" w:hAnsi="Times New Roman" w:cs="Times New Roman"/>
                <w:sz w:val="24"/>
                <w:szCs w:val="24"/>
                <w:u w:val="single"/>
              </w:rPr>
              <w:t>выполненных</w:t>
            </w:r>
            <w:r w:rsidR="002B07CD">
              <w:rPr>
                <w:rFonts w:ascii="Times New Roman" w:hAnsi="Times New Roman" w:cs="Times New Roman"/>
                <w:sz w:val="24"/>
                <w:szCs w:val="24"/>
                <w:u w:val="single"/>
              </w:rPr>
              <w:t xml:space="preserve"> работ</w:t>
            </w:r>
            <w:r w:rsidR="00D5754B">
              <w:rPr>
                <w:rFonts w:ascii="Times New Roman" w:hAnsi="Times New Roman" w:cs="Times New Roman"/>
                <w:sz w:val="24"/>
                <w:szCs w:val="24"/>
                <w:u w:val="single"/>
              </w:rPr>
              <w:t xml:space="preserve"> в соответствии с пунктом 23</w:t>
            </w:r>
          </w:p>
          <w:p w14:paraId="0FF7C388" w14:textId="77777777" w:rsidR="0004451E" w:rsidRPr="009E334F" w:rsidRDefault="0004451E" w:rsidP="0004451E">
            <w:pPr>
              <w:jc w:val="both"/>
              <w:rPr>
                <w:rFonts w:ascii="Times New Roman" w:hAnsi="Times New Roman" w:cs="Times New Roman"/>
                <w:sz w:val="24"/>
                <w:szCs w:val="24"/>
              </w:rPr>
            </w:pPr>
          </w:p>
          <w:p w14:paraId="2F14EBA9" w14:textId="405EB3A8" w:rsidR="0004451E" w:rsidRPr="009E334F" w:rsidRDefault="0004451E" w:rsidP="0004451E">
            <w:pPr>
              <w:jc w:val="both"/>
              <w:rPr>
                <w:rFonts w:ascii="Times New Roman" w:hAnsi="Times New Roman" w:cs="Times New Roman"/>
                <w:b/>
                <w:sz w:val="24"/>
                <w:szCs w:val="24"/>
              </w:rPr>
            </w:pPr>
            <w:r w:rsidRPr="009E334F">
              <w:rPr>
                <w:rFonts w:ascii="Times New Roman" w:hAnsi="Times New Roman" w:cs="Times New Roman"/>
                <w:b/>
                <w:sz w:val="24"/>
                <w:szCs w:val="24"/>
              </w:rPr>
              <w:t xml:space="preserve">Критерий №3: Обеспеченность кадровыми ресурсами (количество и\или </w:t>
            </w:r>
            <w:r w:rsidR="00F92E2B" w:rsidRPr="009E334F">
              <w:rPr>
                <w:rFonts w:ascii="Times New Roman" w:hAnsi="Times New Roman" w:cs="Times New Roman"/>
                <w:b/>
                <w:sz w:val="24"/>
                <w:szCs w:val="24"/>
              </w:rPr>
              <w:t>квалификация)</w:t>
            </w:r>
          </w:p>
          <w:p w14:paraId="50A16F29" w14:textId="77777777" w:rsidR="0004451E" w:rsidRPr="009E334F" w:rsidRDefault="0004451E" w:rsidP="0004451E">
            <w:pPr>
              <w:jc w:val="both"/>
              <w:rPr>
                <w:rFonts w:ascii="Times New Roman" w:hAnsi="Times New Roman" w:cs="Times New Roman"/>
                <w:sz w:val="24"/>
                <w:szCs w:val="24"/>
              </w:rPr>
            </w:pPr>
            <w:r w:rsidRPr="009E334F">
              <w:rPr>
                <w:rFonts w:ascii="Times New Roman" w:hAnsi="Times New Roman" w:cs="Times New Roman"/>
                <w:sz w:val="24"/>
                <w:szCs w:val="24"/>
              </w:rPr>
              <w:t xml:space="preserve"> Наличие у участника закупки квалифицированных специалистов (штатные, привлеченные), которые будут задействованы при исполнении контракта. </w:t>
            </w:r>
          </w:p>
          <w:p w14:paraId="5C325DA5" w14:textId="1010B224" w:rsidR="0004451E" w:rsidRPr="009E334F" w:rsidRDefault="0004451E" w:rsidP="0004451E">
            <w:pPr>
              <w:jc w:val="both"/>
              <w:rPr>
                <w:rFonts w:ascii="Times New Roman" w:hAnsi="Times New Roman" w:cs="Times New Roman"/>
                <w:sz w:val="24"/>
                <w:szCs w:val="24"/>
              </w:rPr>
            </w:pPr>
            <w:r w:rsidRPr="009E334F">
              <w:rPr>
                <w:rFonts w:ascii="Times New Roman" w:hAnsi="Times New Roman" w:cs="Times New Roman"/>
                <w:sz w:val="24"/>
                <w:szCs w:val="24"/>
              </w:rPr>
              <w:t xml:space="preserve">Максимум </w:t>
            </w:r>
            <w:r w:rsidRPr="00D205C8">
              <w:rPr>
                <w:rFonts w:ascii="Times New Roman" w:hAnsi="Times New Roman" w:cs="Times New Roman"/>
                <w:sz w:val="24"/>
                <w:szCs w:val="24"/>
              </w:rPr>
              <w:t>100 б</w:t>
            </w:r>
            <w:r w:rsidRPr="009E334F">
              <w:rPr>
                <w:rFonts w:ascii="Times New Roman" w:hAnsi="Times New Roman" w:cs="Times New Roman"/>
                <w:sz w:val="24"/>
                <w:szCs w:val="24"/>
              </w:rPr>
              <w:t xml:space="preserve">аллов по критерию. Коэффициент значимости - </w:t>
            </w:r>
            <w:r w:rsidRPr="00D205C8">
              <w:rPr>
                <w:rFonts w:ascii="Times New Roman" w:hAnsi="Times New Roman" w:cs="Times New Roman"/>
                <w:sz w:val="24"/>
                <w:szCs w:val="24"/>
              </w:rPr>
              <w:t>0,</w:t>
            </w:r>
            <w:r w:rsidR="00705285">
              <w:rPr>
                <w:rFonts w:ascii="Times New Roman" w:hAnsi="Times New Roman" w:cs="Times New Roman"/>
                <w:sz w:val="24"/>
                <w:szCs w:val="24"/>
              </w:rPr>
              <w:t>2</w:t>
            </w:r>
            <w:r w:rsidRPr="00D205C8">
              <w:rPr>
                <w:rFonts w:ascii="Times New Roman" w:hAnsi="Times New Roman" w:cs="Times New Roman"/>
                <w:sz w:val="24"/>
                <w:szCs w:val="24"/>
              </w:rPr>
              <w:t>0.</w:t>
            </w:r>
          </w:p>
          <w:p w14:paraId="133F7669" w14:textId="6E8B954C" w:rsidR="0004451E" w:rsidRPr="004663F5" w:rsidRDefault="0004451E" w:rsidP="00E07806">
            <w:pPr>
              <w:numPr>
                <w:ilvl w:val="0"/>
                <w:numId w:val="7"/>
              </w:numPr>
              <w:jc w:val="both"/>
              <w:rPr>
                <w:rFonts w:ascii="Times New Roman" w:hAnsi="Times New Roman" w:cs="Times New Roman"/>
                <w:sz w:val="24"/>
                <w:szCs w:val="24"/>
              </w:rPr>
            </w:pPr>
            <w:r w:rsidRPr="004663F5">
              <w:rPr>
                <w:rFonts w:ascii="Times New Roman" w:hAnsi="Times New Roman" w:cs="Times New Roman"/>
                <w:sz w:val="24"/>
                <w:szCs w:val="24"/>
              </w:rPr>
              <w:t>2</w:t>
            </w:r>
            <w:r w:rsidR="007C2DE8" w:rsidRPr="004663F5">
              <w:rPr>
                <w:rFonts w:ascii="Times New Roman" w:hAnsi="Times New Roman" w:cs="Times New Roman"/>
                <w:sz w:val="24"/>
                <w:szCs w:val="24"/>
              </w:rPr>
              <w:t>0</w:t>
            </w:r>
            <w:r w:rsidRPr="004663F5">
              <w:rPr>
                <w:rFonts w:ascii="Times New Roman" w:hAnsi="Times New Roman" w:cs="Times New Roman"/>
                <w:sz w:val="24"/>
                <w:szCs w:val="24"/>
              </w:rPr>
              <w:t xml:space="preserve"> работников (из которых  не менее 2-х  специалист</w:t>
            </w:r>
            <w:r w:rsidR="006B2435">
              <w:rPr>
                <w:rFonts w:ascii="Times New Roman" w:hAnsi="Times New Roman" w:cs="Times New Roman"/>
                <w:sz w:val="24"/>
                <w:szCs w:val="24"/>
              </w:rPr>
              <w:t>ов</w:t>
            </w:r>
            <w:r w:rsidRPr="009E334F">
              <w:t xml:space="preserve"> </w:t>
            </w:r>
            <w:r w:rsidRPr="004663F5">
              <w:rPr>
                <w:rFonts w:ascii="Times New Roman" w:hAnsi="Times New Roman" w:cs="Times New Roman"/>
                <w:sz w:val="24"/>
                <w:szCs w:val="24"/>
              </w:rPr>
              <w:t>состоящи</w:t>
            </w:r>
            <w:r w:rsidR="006B2435">
              <w:rPr>
                <w:rFonts w:ascii="Times New Roman" w:hAnsi="Times New Roman" w:cs="Times New Roman"/>
                <w:sz w:val="24"/>
                <w:szCs w:val="24"/>
              </w:rPr>
              <w:t>х</w:t>
            </w:r>
            <w:r w:rsidRPr="004663F5">
              <w:rPr>
                <w:rFonts w:ascii="Times New Roman" w:hAnsi="Times New Roman" w:cs="Times New Roman"/>
                <w:sz w:val="24"/>
                <w:szCs w:val="24"/>
              </w:rPr>
              <w:t xml:space="preserve"> в национальном реестре специалистов в области строительства, не менее 1-го специалиста имеющего квалификацию, специалист сварочного производства </w:t>
            </w:r>
            <w:r w:rsidR="002B07CD">
              <w:rPr>
                <w:rFonts w:ascii="Times New Roman" w:hAnsi="Times New Roman" w:cs="Times New Roman"/>
                <w:sz w:val="24"/>
                <w:szCs w:val="24"/>
                <w:lang w:val="en-US"/>
              </w:rPr>
              <w:t>II</w:t>
            </w:r>
            <w:r w:rsidR="002B07CD" w:rsidRPr="002B07CD">
              <w:rPr>
                <w:rFonts w:ascii="Times New Roman" w:hAnsi="Times New Roman" w:cs="Times New Roman"/>
                <w:sz w:val="24"/>
                <w:szCs w:val="24"/>
              </w:rPr>
              <w:t xml:space="preserve"> </w:t>
            </w:r>
            <w:r w:rsidR="002B07CD">
              <w:rPr>
                <w:rFonts w:ascii="Times New Roman" w:hAnsi="Times New Roman" w:cs="Times New Roman"/>
                <w:sz w:val="24"/>
                <w:szCs w:val="24"/>
              </w:rPr>
              <w:t xml:space="preserve">уровня </w:t>
            </w:r>
            <w:r w:rsidRPr="004663F5">
              <w:rPr>
                <w:rFonts w:ascii="Times New Roman" w:hAnsi="Times New Roman" w:cs="Times New Roman"/>
                <w:sz w:val="24"/>
                <w:szCs w:val="24"/>
              </w:rPr>
              <w:t>(атт</w:t>
            </w:r>
            <w:r w:rsidR="004663F5" w:rsidRPr="004663F5">
              <w:rPr>
                <w:rFonts w:ascii="Times New Roman" w:hAnsi="Times New Roman" w:cs="Times New Roman"/>
                <w:sz w:val="24"/>
                <w:szCs w:val="24"/>
              </w:rPr>
              <w:t xml:space="preserve">естованный мастер-сварщик) НАКС </w:t>
            </w:r>
            <w:r w:rsidR="004663F5" w:rsidRPr="00B753A1">
              <w:rPr>
                <w:rFonts w:ascii="Times New Roman" w:hAnsi="Times New Roman" w:cs="Times New Roman"/>
                <w:sz w:val="24"/>
                <w:szCs w:val="24"/>
              </w:rPr>
              <w:t xml:space="preserve">и не менее </w:t>
            </w:r>
            <w:r w:rsidR="002B07CD" w:rsidRPr="00B753A1">
              <w:rPr>
                <w:rFonts w:ascii="Times New Roman" w:hAnsi="Times New Roman" w:cs="Times New Roman"/>
                <w:sz w:val="24"/>
                <w:szCs w:val="24"/>
              </w:rPr>
              <w:t>4</w:t>
            </w:r>
            <w:r w:rsidR="004663F5" w:rsidRPr="00B753A1">
              <w:rPr>
                <w:rFonts w:ascii="Times New Roman" w:hAnsi="Times New Roman" w:cs="Times New Roman"/>
                <w:sz w:val="24"/>
                <w:szCs w:val="24"/>
              </w:rPr>
              <w:t>-</w:t>
            </w:r>
            <w:r w:rsidR="002B07CD" w:rsidRPr="00B753A1">
              <w:rPr>
                <w:rFonts w:ascii="Times New Roman" w:hAnsi="Times New Roman" w:cs="Times New Roman"/>
                <w:sz w:val="24"/>
                <w:szCs w:val="24"/>
              </w:rPr>
              <w:t>х</w:t>
            </w:r>
            <w:r w:rsidR="004663F5" w:rsidRPr="00B753A1">
              <w:rPr>
                <w:rFonts w:ascii="Times New Roman" w:hAnsi="Times New Roman" w:cs="Times New Roman"/>
                <w:sz w:val="24"/>
                <w:szCs w:val="24"/>
              </w:rPr>
              <w:t xml:space="preserve"> специалист</w:t>
            </w:r>
            <w:r w:rsidR="00F92E2B" w:rsidRPr="00B753A1">
              <w:rPr>
                <w:rFonts w:ascii="Times New Roman" w:hAnsi="Times New Roman" w:cs="Times New Roman"/>
                <w:sz w:val="24"/>
                <w:szCs w:val="24"/>
              </w:rPr>
              <w:t>ов</w:t>
            </w:r>
            <w:r w:rsidR="004663F5" w:rsidRPr="00B753A1">
              <w:rPr>
                <w:rFonts w:ascii="Times New Roman" w:hAnsi="Times New Roman" w:cs="Times New Roman"/>
                <w:sz w:val="24"/>
                <w:szCs w:val="24"/>
              </w:rPr>
              <w:t>, имеющ</w:t>
            </w:r>
            <w:r w:rsidR="00F92E2B" w:rsidRPr="00B753A1">
              <w:rPr>
                <w:rFonts w:ascii="Times New Roman" w:hAnsi="Times New Roman" w:cs="Times New Roman"/>
                <w:sz w:val="24"/>
                <w:szCs w:val="24"/>
              </w:rPr>
              <w:t>их</w:t>
            </w:r>
            <w:r w:rsidR="002B07CD" w:rsidRPr="00B753A1">
              <w:rPr>
                <w:rFonts w:ascii="Times New Roman" w:hAnsi="Times New Roman" w:cs="Times New Roman"/>
                <w:sz w:val="24"/>
                <w:szCs w:val="24"/>
              </w:rPr>
              <w:t xml:space="preserve"> квалификацию, сварщик пластмасс НАКС, а так же не менее 1-го специалиста имеющего</w:t>
            </w:r>
            <w:r w:rsidR="004663F5" w:rsidRPr="00B753A1">
              <w:t xml:space="preserve"> </w:t>
            </w:r>
            <w:r w:rsidR="004663F5" w:rsidRPr="00B753A1">
              <w:rPr>
                <w:rFonts w:ascii="Times New Roman" w:hAnsi="Times New Roman" w:cs="Times New Roman"/>
                <w:sz w:val="24"/>
                <w:szCs w:val="24"/>
              </w:rPr>
              <w:t>сертификат о завершении курса "Система стандартов в области оценки экологической эффективности строительства (LEED) 201: Основные концепции и стратегии»)</w:t>
            </w:r>
            <w:r w:rsidRPr="004663F5">
              <w:rPr>
                <w:rFonts w:ascii="Times New Roman" w:hAnsi="Times New Roman" w:cs="Times New Roman"/>
                <w:sz w:val="24"/>
                <w:szCs w:val="24"/>
              </w:rPr>
              <w:t xml:space="preserve"> – </w:t>
            </w:r>
            <w:r w:rsidR="007C2DE8" w:rsidRPr="004663F5">
              <w:rPr>
                <w:rFonts w:ascii="Times New Roman" w:hAnsi="Times New Roman" w:cs="Times New Roman"/>
                <w:sz w:val="24"/>
                <w:szCs w:val="24"/>
              </w:rPr>
              <w:t>3</w:t>
            </w:r>
            <w:r w:rsidRPr="004663F5">
              <w:rPr>
                <w:rFonts w:ascii="Times New Roman" w:hAnsi="Times New Roman" w:cs="Times New Roman"/>
                <w:sz w:val="24"/>
                <w:szCs w:val="24"/>
              </w:rPr>
              <w:t>0 баллов;</w:t>
            </w:r>
          </w:p>
          <w:p w14:paraId="04AE4A1A" w14:textId="70E61ADA" w:rsidR="0004451E" w:rsidRPr="009E334F" w:rsidRDefault="004B3F2B" w:rsidP="005946F2">
            <w:pPr>
              <w:numPr>
                <w:ilvl w:val="0"/>
                <w:numId w:val="7"/>
              </w:numPr>
              <w:jc w:val="both"/>
              <w:rPr>
                <w:rFonts w:ascii="Times New Roman" w:hAnsi="Times New Roman" w:cs="Times New Roman"/>
                <w:sz w:val="24"/>
                <w:szCs w:val="24"/>
              </w:rPr>
            </w:pPr>
            <w:r>
              <w:rPr>
                <w:rFonts w:ascii="Times New Roman" w:hAnsi="Times New Roman" w:cs="Times New Roman"/>
                <w:sz w:val="24"/>
                <w:szCs w:val="24"/>
              </w:rPr>
              <w:t>4</w:t>
            </w:r>
            <w:r w:rsidR="0004451E" w:rsidRPr="009E334F">
              <w:rPr>
                <w:rFonts w:ascii="Times New Roman" w:hAnsi="Times New Roman" w:cs="Times New Roman"/>
                <w:sz w:val="24"/>
                <w:szCs w:val="24"/>
              </w:rPr>
              <w:t>0 работников (из которых не менее 4-х  специалисты состоящих в национальном реестре специалистов в области строительства,</w:t>
            </w:r>
            <w:r w:rsidR="0004451E" w:rsidRPr="009E334F">
              <w:t xml:space="preserve"> </w:t>
            </w:r>
            <w:r w:rsidR="0004451E" w:rsidRPr="009E334F">
              <w:rPr>
                <w:rFonts w:ascii="Times New Roman" w:hAnsi="Times New Roman" w:cs="Times New Roman"/>
                <w:sz w:val="24"/>
                <w:szCs w:val="24"/>
              </w:rPr>
              <w:t xml:space="preserve">не менее 1-го специалиста имеющего квалификацию, специалист сварочного производства (аттестованный мастер-сварщик) НАКС </w:t>
            </w:r>
            <w:r w:rsidR="0004451E" w:rsidRPr="00B753A1">
              <w:rPr>
                <w:rFonts w:ascii="Times New Roman" w:hAnsi="Times New Roman" w:cs="Times New Roman"/>
                <w:sz w:val="24"/>
                <w:szCs w:val="24"/>
              </w:rPr>
              <w:t xml:space="preserve">и </w:t>
            </w:r>
            <w:r w:rsidR="005946F2" w:rsidRPr="00B753A1">
              <w:rPr>
                <w:rFonts w:ascii="Times New Roman" w:hAnsi="Times New Roman" w:cs="Times New Roman"/>
                <w:sz w:val="24"/>
                <w:szCs w:val="24"/>
              </w:rPr>
              <w:t xml:space="preserve"> </w:t>
            </w:r>
            <w:r w:rsidR="00F92E2B" w:rsidRPr="00B753A1">
              <w:rPr>
                <w:rFonts w:ascii="Times New Roman" w:hAnsi="Times New Roman" w:cs="Times New Roman"/>
                <w:sz w:val="24"/>
                <w:szCs w:val="24"/>
              </w:rPr>
              <w:t xml:space="preserve">не менее 4-х специалистов, имеющих квалификацию, сварщик пластмасс НАКС, а также </w:t>
            </w:r>
            <w:r w:rsidR="005946F2" w:rsidRPr="00B753A1">
              <w:rPr>
                <w:rFonts w:ascii="Times New Roman" w:hAnsi="Times New Roman" w:cs="Times New Roman"/>
                <w:sz w:val="24"/>
                <w:szCs w:val="24"/>
              </w:rPr>
              <w:t xml:space="preserve">не менее </w:t>
            </w:r>
            <w:r w:rsidR="006B2435" w:rsidRPr="00B753A1">
              <w:rPr>
                <w:rFonts w:ascii="Times New Roman" w:hAnsi="Times New Roman" w:cs="Times New Roman"/>
                <w:sz w:val="24"/>
                <w:szCs w:val="24"/>
              </w:rPr>
              <w:t>1</w:t>
            </w:r>
            <w:r w:rsidR="005946F2" w:rsidRPr="00B753A1">
              <w:rPr>
                <w:rFonts w:ascii="Times New Roman" w:hAnsi="Times New Roman" w:cs="Times New Roman"/>
                <w:sz w:val="24"/>
                <w:szCs w:val="24"/>
              </w:rPr>
              <w:t>-</w:t>
            </w:r>
            <w:r w:rsidR="006B2435" w:rsidRPr="00B753A1">
              <w:rPr>
                <w:rFonts w:ascii="Times New Roman" w:hAnsi="Times New Roman" w:cs="Times New Roman"/>
                <w:sz w:val="24"/>
                <w:szCs w:val="24"/>
              </w:rPr>
              <w:t>го</w:t>
            </w:r>
            <w:r w:rsidR="005946F2" w:rsidRPr="00B753A1">
              <w:rPr>
                <w:rFonts w:ascii="Times New Roman" w:hAnsi="Times New Roman" w:cs="Times New Roman"/>
                <w:sz w:val="24"/>
                <w:szCs w:val="24"/>
              </w:rPr>
              <w:t xml:space="preserve"> специалист</w:t>
            </w:r>
            <w:r w:rsidR="006B2435" w:rsidRPr="00B753A1">
              <w:rPr>
                <w:rFonts w:ascii="Times New Roman" w:hAnsi="Times New Roman" w:cs="Times New Roman"/>
                <w:sz w:val="24"/>
                <w:szCs w:val="24"/>
              </w:rPr>
              <w:t>а</w:t>
            </w:r>
            <w:r w:rsidR="005946F2" w:rsidRPr="00B753A1">
              <w:rPr>
                <w:rFonts w:ascii="Times New Roman" w:hAnsi="Times New Roman" w:cs="Times New Roman"/>
                <w:sz w:val="24"/>
                <w:szCs w:val="24"/>
              </w:rPr>
              <w:t>, имеющ</w:t>
            </w:r>
            <w:r w:rsidR="006B2435" w:rsidRPr="00B753A1">
              <w:rPr>
                <w:rFonts w:ascii="Times New Roman" w:hAnsi="Times New Roman" w:cs="Times New Roman"/>
                <w:sz w:val="24"/>
                <w:szCs w:val="24"/>
              </w:rPr>
              <w:t>его</w:t>
            </w:r>
            <w:r w:rsidR="005946F2" w:rsidRPr="00B753A1">
              <w:rPr>
                <w:rFonts w:ascii="Times New Roman" w:hAnsi="Times New Roman" w:cs="Times New Roman"/>
                <w:sz w:val="24"/>
                <w:szCs w:val="24"/>
              </w:rPr>
              <w:t xml:space="preserve"> сертификат о завершении курса "Система стандартов в области оценки экологической эффективности строительства (LEED) 201: Основные концепции и стратегии»</w:t>
            </w:r>
            <w:r w:rsidR="0004451E" w:rsidRPr="00B753A1">
              <w:rPr>
                <w:rFonts w:ascii="Times New Roman" w:hAnsi="Times New Roman" w:cs="Times New Roman"/>
                <w:sz w:val="24"/>
                <w:szCs w:val="24"/>
              </w:rPr>
              <w:t>– 50 баллов;</w:t>
            </w:r>
          </w:p>
          <w:p w14:paraId="2D5D8483" w14:textId="0AF2C7FF" w:rsidR="0004451E" w:rsidRPr="009E334F" w:rsidRDefault="004B3F2B" w:rsidP="005946F2">
            <w:pPr>
              <w:numPr>
                <w:ilvl w:val="0"/>
                <w:numId w:val="7"/>
              </w:numPr>
              <w:jc w:val="both"/>
              <w:rPr>
                <w:rFonts w:ascii="Times New Roman" w:hAnsi="Times New Roman" w:cs="Times New Roman"/>
                <w:sz w:val="24"/>
                <w:szCs w:val="24"/>
              </w:rPr>
            </w:pPr>
            <w:r>
              <w:rPr>
                <w:rFonts w:ascii="Times New Roman" w:hAnsi="Times New Roman" w:cs="Times New Roman"/>
                <w:sz w:val="24"/>
                <w:szCs w:val="24"/>
              </w:rPr>
              <w:t>60</w:t>
            </w:r>
            <w:r w:rsidR="0004451E" w:rsidRPr="009E334F">
              <w:rPr>
                <w:rFonts w:ascii="Times New Roman" w:hAnsi="Times New Roman" w:cs="Times New Roman"/>
                <w:sz w:val="24"/>
                <w:szCs w:val="24"/>
              </w:rPr>
              <w:t xml:space="preserve"> работников и более (из которых  не менее 6-ти  специалисты состоящих в национальном реестре специалистов в области строительства, не менее 1-го специалиста имеющего квалификацию, специалист сварочного производства (аттестованный мастер-сварщик) НАКС</w:t>
            </w:r>
            <w:r w:rsidR="0004451E" w:rsidRPr="009E334F">
              <w:t xml:space="preserve"> </w:t>
            </w:r>
            <w:r w:rsidR="0004451E" w:rsidRPr="00B753A1">
              <w:rPr>
                <w:rFonts w:ascii="Times New Roman" w:hAnsi="Times New Roman" w:cs="Times New Roman"/>
                <w:sz w:val="24"/>
                <w:szCs w:val="24"/>
              </w:rPr>
              <w:t xml:space="preserve">и </w:t>
            </w:r>
            <w:r w:rsidR="00F92E2B" w:rsidRPr="00B753A1">
              <w:rPr>
                <w:rFonts w:ascii="Times New Roman" w:hAnsi="Times New Roman" w:cs="Times New Roman"/>
                <w:sz w:val="24"/>
                <w:szCs w:val="24"/>
              </w:rPr>
              <w:t xml:space="preserve">не менее 4-х специалистов, имеющих квалификацию, сварщик пластмасс НАКС, а также </w:t>
            </w:r>
            <w:r w:rsidR="005946F2" w:rsidRPr="00B753A1">
              <w:rPr>
                <w:rFonts w:ascii="Times New Roman" w:hAnsi="Times New Roman" w:cs="Times New Roman"/>
                <w:sz w:val="24"/>
                <w:szCs w:val="24"/>
              </w:rPr>
              <w:t xml:space="preserve">не менее </w:t>
            </w:r>
            <w:r w:rsidR="006B2435" w:rsidRPr="00B753A1">
              <w:rPr>
                <w:rFonts w:ascii="Times New Roman" w:hAnsi="Times New Roman" w:cs="Times New Roman"/>
                <w:sz w:val="24"/>
                <w:szCs w:val="24"/>
              </w:rPr>
              <w:t>1</w:t>
            </w:r>
            <w:r w:rsidR="005946F2" w:rsidRPr="00B753A1">
              <w:rPr>
                <w:rFonts w:ascii="Times New Roman" w:hAnsi="Times New Roman" w:cs="Times New Roman"/>
                <w:sz w:val="24"/>
                <w:szCs w:val="24"/>
              </w:rPr>
              <w:t>-</w:t>
            </w:r>
            <w:r w:rsidR="006B2435" w:rsidRPr="00B753A1">
              <w:rPr>
                <w:rFonts w:ascii="Times New Roman" w:hAnsi="Times New Roman" w:cs="Times New Roman"/>
                <w:sz w:val="24"/>
                <w:szCs w:val="24"/>
              </w:rPr>
              <w:t>го</w:t>
            </w:r>
            <w:r w:rsidR="005946F2" w:rsidRPr="00B753A1">
              <w:rPr>
                <w:rFonts w:ascii="Times New Roman" w:hAnsi="Times New Roman" w:cs="Times New Roman"/>
                <w:sz w:val="24"/>
                <w:szCs w:val="24"/>
              </w:rPr>
              <w:t xml:space="preserve"> специалист</w:t>
            </w:r>
            <w:r w:rsidR="006B2435" w:rsidRPr="00B753A1">
              <w:rPr>
                <w:rFonts w:ascii="Times New Roman" w:hAnsi="Times New Roman" w:cs="Times New Roman"/>
                <w:sz w:val="24"/>
                <w:szCs w:val="24"/>
              </w:rPr>
              <w:t>а</w:t>
            </w:r>
            <w:r w:rsidR="005946F2" w:rsidRPr="00B753A1">
              <w:rPr>
                <w:rFonts w:ascii="Times New Roman" w:hAnsi="Times New Roman" w:cs="Times New Roman"/>
                <w:sz w:val="24"/>
                <w:szCs w:val="24"/>
              </w:rPr>
              <w:t>, имеющ</w:t>
            </w:r>
            <w:r w:rsidR="00176451" w:rsidRPr="00B753A1">
              <w:rPr>
                <w:rFonts w:ascii="Times New Roman" w:hAnsi="Times New Roman" w:cs="Times New Roman"/>
                <w:sz w:val="24"/>
                <w:szCs w:val="24"/>
              </w:rPr>
              <w:t>его</w:t>
            </w:r>
            <w:r w:rsidR="005946F2" w:rsidRPr="00B753A1">
              <w:rPr>
                <w:rFonts w:ascii="Times New Roman" w:hAnsi="Times New Roman" w:cs="Times New Roman"/>
                <w:sz w:val="24"/>
                <w:szCs w:val="24"/>
              </w:rPr>
              <w:t xml:space="preserve"> </w:t>
            </w:r>
            <w:r w:rsidR="005946F2" w:rsidRPr="00B753A1">
              <w:rPr>
                <w:rFonts w:ascii="Times New Roman" w:hAnsi="Times New Roman" w:cs="Times New Roman"/>
                <w:sz w:val="24"/>
                <w:szCs w:val="24"/>
              </w:rPr>
              <w:lastRenderedPageBreak/>
              <w:t xml:space="preserve">сертификат о завершении курса "Система стандартов в области оценки экологической эффективности строительства (LEED) 201: Основные концепции и стратегии» </w:t>
            </w:r>
            <w:r w:rsidR="0004451E" w:rsidRPr="00B753A1">
              <w:rPr>
                <w:rFonts w:ascii="Times New Roman" w:hAnsi="Times New Roman" w:cs="Times New Roman"/>
                <w:sz w:val="24"/>
                <w:szCs w:val="24"/>
              </w:rPr>
              <w:t xml:space="preserve">– 100 баллов. </w:t>
            </w:r>
          </w:p>
          <w:p w14:paraId="77B170D9" w14:textId="77777777" w:rsidR="0004451E" w:rsidRPr="009E334F" w:rsidRDefault="0004451E" w:rsidP="0004451E">
            <w:pPr>
              <w:jc w:val="both"/>
              <w:rPr>
                <w:rFonts w:ascii="Times New Roman" w:hAnsi="Times New Roman" w:cs="Times New Roman"/>
                <w:sz w:val="24"/>
                <w:szCs w:val="24"/>
                <w:u w:val="single"/>
              </w:rPr>
            </w:pPr>
          </w:p>
          <w:p w14:paraId="6D433E2C" w14:textId="77777777" w:rsidR="0004451E" w:rsidRPr="009E334F" w:rsidRDefault="0004451E" w:rsidP="0004451E">
            <w:pPr>
              <w:jc w:val="both"/>
              <w:rPr>
                <w:rFonts w:ascii="Times New Roman" w:hAnsi="Times New Roman" w:cs="Times New Roman"/>
                <w:sz w:val="24"/>
                <w:szCs w:val="24"/>
              </w:rPr>
            </w:pPr>
            <w:r w:rsidRPr="009E334F">
              <w:rPr>
                <w:rFonts w:ascii="Times New Roman" w:hAnsi="Times New Roman" w:cs="Times New Roman"/>
                <w:sz w:val="24"/>
                <w:szCs w:val="24"/>
                <w:u w:val="single"/>
              </w:rPr>
              <w:t>В подтверждение сведений указанных выше необходимо приложить документы</w:t>
            </w:r>
            <w:r w:rsidRPr="009E334F">
              <w:t xml:space="preserve"> </w:t>
            </w:r>
            <w:r w:rsidRPr="009E334F">
              <w:rPr>
                <w:rFonts w:ascii="Times New Roman" w:hAnsi="Times New Roman" w:cs="Times New Roman"/>
                <w:sz w:val="24"/>
                <w:szCs w:val="24"/>
                <w:u w:val="single"/>
              </w:rPr>
              <w:t>в соответствии с пунктом 23.</w:t>
            </w:r>
          </w:p>
          <w:p w14:paraId="47B51C3D" w14:textId="77777777" w:rsidR="0004451E" w:rsidRPr="009E334F" w:rsidRDefault="0004451E" w:rsidP="0004451E">
            <w:pPr>
              <w:jc w:val="both"/>
              <w:rPr>
                <w:rFonts w:ascii="Times New Roman" w:hAnsi="Times New Roman" w:cs="Times New Roman"/>
                <w:b/>
                <w:sz w:val="24"/>
                <w:szCs w:val="24"/>
              </w:rPr>
            </w:pPr>
          </w:p>
          <w:p w14:paraId="0A092C8D" w14:textId="77777777" w:rsidR="0004451E" w:rsidRPr="009E334F" w:rsidRDefault="0004451E" w:rsidP="0004451E">
            <w:pPr>
              <w:jc w:val="both"/>
              <w:rPr>
                <w:rFonts w:ascii="Times New Roman" w:hAnsi="Times New Roman" w:cs="Times New Roman"/>
                <w:sz w:val="24"/>
                <w:szCs w:val="24"/>
              </w:rPr>
            </w:pPr>
            <w:r w:rsidRPr="009E334F">
              <w:rPr>
                <w:rFonts w:ascii="Times New Roman" w:hAnsi="Times New Roman" w:cs="Times New Roman"/>
                <w:sz w:val="24"/>
                <w:szCs w:val="24"/>
              </w:rPr>
              <w:t>Оценка в 0 баллов по показателю будет присвоена:</w:t>
            </w:r>
          </w:p>
          <w:p w14:paraId="1CFECF47" w14:textId="77777777" w:rsidR="0004451E" w:rsidRPr="009E334F" w:rsidRDefault="0004451E" w:rsidP="0004451E">
            <w:pPr>
              <w:jc w:val="both"/>
              <w:rPr>
                <w:rFonts w:ascii="Times New Roman" w:hAnsi="Times New Roman" w:cs="Times New Roman"/>
                <w:sz w:val="24"/>
                <w:szCs w:val="24"/>
              </w:rPr>
            </w:pPr>
            <w:r w:rsidRPr="009E334F">
              <w:rPr>
                <w:rFonts w:ascii="Times New Roman" w:hAnsi="Times New Roman" w:cs="Times New Roman"/>
                <w:sz w:val="24"/>
                <w:szCs w:val="24"/>
              </w:rPr>
              <w:t>- участнику закупки, который не имеет в наличии квалифицированных специалистов.</w:t>
            </w:r>
          </w:p>
          <w:p w14:paraId="76629727" w14:textId="77777777" w:rsidR="0004451E" w:rsidRPr="009E334F" w:rsidRDefault="0004451E" w:rsidP="0004451E">
            <w:pPr>
              <w:jc w:val="both"/>
              <w:rPr>
                <w:rFonts w:ascii="Times New Roman" w:hAnsi="Times New Roman" w:cs="Times New Roman"/>
                <w:sz w:val="24"/>
                <w:szCs w:val="24"/>
              </w:rPr>
            </w:pPr>
            <w:r w:rsidRPr="009E334F">
              <w:rPr>
                <w:rFonts w:ascii="Times New Roman" w:hAnsi="Times New Roman" w:cs="Times New Roman"/>
                <w:sz w:val="24"/>
                <w:szCs w:val="24"/>
              </w:rPr>
              <w:t xml:space="preserve">- участнику закупки, </w:t>
            </w:r>
            <w:r w:rsidRPr="00D205C8">
              <w:rPr>
                <w:rFonts w:ascii="Times New Roman" w:hAnsi="Times New Roman" w:cs="Times New Roman"/>
                <w:sz w:val="24"/>
                <w:szCs w:val="24"/>
              </w:rPr>
              <w:t>который не представил в составе своей заявки документы (копии документов), подтверждающие сведения о наличии квалифицированных специалистов в соответствии с пунктом 21.</w:t>
            </w:r>
          </w:p>
          <w:p w14:paraId="3F4DB47F" w14:textId="77777777" w:rsidR="0004451E" w:rsidRPr="009E334F" w:rsidRDefault="0004451E" w:rsidP="0004451E">
            <w:pPr>
              <w:jc w:val="both"/>
              <w:rPr>
                <w:rFonts w:ascii="Times New Roman" w:hAnsi="Times New Roman" w:cs="Times New Roman"/>
                <w:b/>
                <w:bCs/>
                <w:sz w:val="24"/>
                <w:szCs w:val="24"/>
              </w:rPr>
            </w:pPr>
            <w:r w:rsidRPr="009E334F">
              <w:rPr>
                <w:rFonts w:ascii="Times New Roman" w:hAnsi="Times New Roman" w:cs="Times New Roman"/>
                <w:sz w:val="24"/>
                <w:szCs w:val="24"/>
              </w:rPr>
              <w:t xml:space="preserve">Непредоставление в составе заявки на </w:t>
            </w:r>
            <w:r w:rsidRPr="00D205C8">
              <w:rPr>
                <w:rFonts w:ascii="Times New Roman" w:hAnsi="Times New Roman" w:cs="Times New Roman"/>
                <w:sz w:val="24"/>
                <w:szCs w:val="24"/>
              </w:rPr>
              <w:t>участие в конкурсе таких документов не является основанием для отказа в допуске к участию в открытом конкурсе, однако при оценке заявок по настоящему показателю комиссией будут учитываться</w:t>
            </w:r>
            <w:r w:rsidRPr="009E334F">
              <w:rPr>
                <w:rFonts w:ascii="Times New Roman" w:hAnsi="Times New Roman" w:cs="Times New Roman"/>
                <w:sz w:val="24"/>
                <w:szCs w:val="24"/>
              </w:rPr>
              <w:t xml:space="preserve"> только те сведения, заявленные участниками закупки, которые подтверждены документально в составе заявки на участие в конкурсе.</w:t>
            </w:r>
          </w:p>
          <w:p w14:paraId="23123365" w14:textId="77777777" w:rsidR="0004451E" w:rsidRPr="009E334F" w:rsidRDefault="0004451E" w:rsidP="0004451E">
            <w:pPr>
              <w:jc w:val="both"/>
              <w:rPr>
                <w:rFonts w:ascii="Times New Roman" w:hAnsi="Times New Roman" w:cs="Times New Roman"/>
                <w:sz w:val="24"/>
                <w:szCs w:val="24"/>
              </w:rPr>
            </w:pPr>
          </w:p>
          <w:p w14:paraId="0C4A7992" w14:textId="77777777" w:rsidR="0004451E" w:rsidRPr="009E334F" w:rsidRDefault="0004451E" w:rsidP="0004451E">
            <w:pPr>
              <w:jc w:val="both"/>
              <w:rPr>
                <w:rFonts w:ascii="Times New Roman" w:hAnsi="Times New Roman" w:cs="Times New Roman"/>
                <w:b/>
                <w:sz w:val="24"/>
                <w:szCs w:val="24"/>
              </w:rPr>
            </w:pPr>
            <w:r w:rsidRPr="009E334F">
              <w:rPr>
                <w:rFonts w:ascii="Times New Roman" w:hAnsi="Times New Roman" w:cs="Times New Roman"/>
                <w:b/>
                <w:sz w:val="24"/>
                <w:szCs w:val="24"/>
              </w:rPr>
              <w:t xml:space="preserve">Критерий №4: Оборудование и другие материальные ресурсы (техника)     </w:t>
            </w:r>
          </w:p>
          <w:p w14:paraId="20267B48" w14:textId="1BBF248D" w:rsidR="0004451E" w:rsidRPr="009E334F" w:rsidRDefault="0004451E" w:rsidP="0004451E">
            <w:pPr>
              <w:jc w:val="both"/>
              <w:rPr>
                <w:rFonts w:ascii="Times New Roman" w:hAnsi="Times New Roman" w:cs="Times New Roman"/>
                <w:sz w:val="24"/>
                <w:szCs w:val="24"/>
              </w:rPr>
            </w:pPr>
            <w:r w:rsidRPr="009E334F">
              <w:rPr>
                <w:rFonts w:ascii="Times New Roman" w:hAnsi="Times New Roman" w:cs="Times New Roman"/>
                <w:sz w:val="24"/>
                <w:szCs w:val="24"/>
              </w:rPr>
              <w:t>Наличие у участника закупки оборудования и материально-технических ресурсов (техники), необходимых для выполнения работ, а именно, наличие у участника закупки одновременно видов техники, перечисленной в п.23.</w:t>
            </w:r>
          </w:p>
          <w:p w14:paraId="7F543731" w14:textId="77777777" w:rsidR="0004451E" w:rsidRPr="009E334F" w:rsidRDefault="0004451E" w:rsidP="0004451E">
            <w:pPr>
              <w:jc w:val="both"/>
              <w:rPr>
                <w:rFonts w:ascii="Times New Roman" w:hAnsi="Times New Roman" w:cs="Times New Roman"/>
                <w:sz w:val="24"/>
                <w:szCs w:val="24"/>
              </w:rPr>
            </w:pPr>
            <w:r w:rsidRPr="009E334F">
              <w:rPr>
                <w:rFonts w:ascii="Times New Roman" w:hAnsi="Times New Roman" w:cs="Times New Roman"/>
                <w:b/>
                <w:sz w:val="24"/>
                <w:szCs w:val="24"/>
              </w:rPr>
              <w:t xml:space="preserve"> </w:t>
            </w:r>
            <w:r w:rsidRPr="009E334F">
              <w:rPr>
                <w:rFonts w:ascii="Times New Roman" w:hAnsi="Times New Roman" w:cs="Times New Roman"/>
                <w:sz w:val="24"/>
                <w:szCs w:val="24"/>
              </w:rPr>
              <w:t>Максимум 100 баллов по критерию. Коэффициент значимости - 0,15.</w:t>
            </w:r>
          </w:p>
          <w:p w14:paraId="5CD66249" w14:textId="60130719" w:rsidR="0004451E" w:rsidRDefault="0004451E" w:rsidP="0004451E">
            <w:pPr>
              <w:numPr>
                <w:ilvl w:val="0"/>
                <w:numId w:val="8"/>
              </w:numPr>
              <w:jc w:val="both"/>
              <w:rPr>
                <w:rFonts w:ascii="Times New Roman" w:hAnsi="Times New Roman" w:cs="Times New Roman"/>
                <w:sz w:val="24"/>
                <w:szCs w:val="24"/>
              </w:rPr>
            </w:pPr>
            <w:r w:rsidRPr="009E334F">
              <w:rPr>
                <w:rFonts w:ascii="Times New Roman" w:hAnsi="Times New Roman" w:cs="Times New Roman"/>
                <w:sz w:val="24"/>
                <w:szCs w:val="24"/>
              </w:rPr>
              <w:t>10- ть единиц техники с приложением подтверждающих документов – 25 баллов;</w:t>
            </w:r>
          </w:p>
          <w:p w14:paraId="440588F5" w14:textId="255ED241" w:rsidR="004B3F2B" w:rsidRPr="004B3F2B" w:rsidRDefault="004B3F2B" w:rsidP="004B3F2B">
            <w:pPr>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15- </w:t>
            </w:r>
            <w:r w:rsidRPr="004B3F2B">
              <w:rPr>
                <w:rFonts w:ascii="Times New Roman" w:hAnsi="Times New Roman" w:cs="Times New Roman"/>
                <w:sz w:val="24"/>
                <w:szCs w:val="24"/>
              </w:rPr>
              <w:t xml:space="preserve">ть единиц техники с приложением подтверждающих документов – </w:t>
            </w:r>
            <w:r>
              <w:rPr>
                <w:rFonts w:ascii="Times New Roman" w:hAnsi="Times New Roman" w:cs="Times New Roman"/>
                <w:sz w:val="24"/>
                <w:szCs w:val="24"/>
              </w:rPr>
              <w:t>50</w:t>
            </w:r>
            <w:r w:rsidRPr="004B3F2B">
              <w:rPr>
                <w:rFonts w:ascii="Times New Roman" w:hAnsi="Times New Roman" w:cs="Times New Roman"/>
                <w:sz w:val="24"/>
                <w:szCs w:val="24"/>
              </w:rPr>
              <w:t xml:space="preserve"> баллов;</w:t>
            </w:r>
          </w:p>
          <w:p w14:paraId="278584BB" w14:textId="77777777" w:rsidR="0004451E" w:rsidRPr="00D205C8" w:rsidRDefault="0004451E" w:rsidP="0004451E">
            <w:pPr>
              <w:numPr>
                <w:ilvl w:val="0"/>
                <w:numId w:val="8"/>
              </w:numPr>
              <w:rPr>
                <w:rFonts w:ascii="Times New Roman" w:hAnsi="Times New Roman" w:cs="Times New Roman"/>
                <w:sz w:val="24"/>
                <w:szCs w:val="24"/>
              </w:rPr>
            </w:pPr>
            <w:r w:rsidRPr="009E334F">
              <w:rPr>
                <w:rFonts w:ascii="Times New Roman" w:hAnsi="Times New Roman" w:cs="Times New Roman"/>
                <w:sz w:val="24"/>
                <w:szCs w:val="24"/>
              </w:rPr>
              <w:t xml:space="preserve"> </w:t>
            </w:r>
            <w:r w:rsidRPr="00D205C8">
              <w:rPr>
                <w:rFonts w:ascii="Times New Roman" w:hAnsi="Times New Roman" w:cs="Times New Roman"/>
                <w:sz w:val="24"/>
                <w:szCs w:val="24"/>
              </w:rPr>
              <w:t xml:space="preserve">20 – ть  и более единиц техники  с приложением подтверждающих документов – 100 баллов. </w:t>
            </w:r>
          </w:p>
          <w:p w14:paraId="4841B73A" w14:textId="77777777" w:rsidR="0004451E" w:rsidRPr="009E334F" w:rsidRDefault="0004451E" w:rsidP="0004451E">
            <w:pPr>
              <w:ind w:left="720"/>
              <w:jc w:val="both"/>
              <w:rPr>
                <w:rFonts w:ascii="Times New Roman" w:hAnsi="Times New Roman" w:cs="Times New Roman"/>
                <w:b/>
                <w:bCs/>
                <w:sz w:val="24"/>
                <w:szCs w:val="24"/>
              </w:rPr>
            </w:pPr>
          </w:p>
          <w:p w14:paraId="1C1EF5E1" w14:textId="77777777" w:rsidR="0004451E" w:rsidRPr="009E334F" w:rsidRDefault="0004451E" w:rsidP="0004451E">
            <w:pPr>
              <w:jc w:val="both"/>
              <w:rPr>
                <w:rFonts w:ascii="Times New Roman" w:hAnsi="Times New Roman" w:cs="Times New Roman"/>
                <w:sz w:val="24"/>
                <w:szCs w:val="24"/>
              </w:rPr>
            </w:pPr>
            <w:r w:rsidRPr="009E334F">
              <w:rPr>
                <w:rFonts w:ascii="Times New Roman" w:hAnsi="Times New Roman" w:cs="Times New Roman"/>
                <w:sz w:val="24"/>
                <w:szCs w:val="24"/>
                <w:u w:val="single"/>
              </w:rPr>
              <w:t>В подтверждение сведений указанных выше необходимо приложить документы в соответствии с пунктом 23.</w:t>
            </w:r>
          </w:p>
          <w:p w14:paraId="6ACB68FD" w14:textId="77777777" w:rsidR="0004451E" w:rsidRPr="009E334F" w:rsidRDefault="0004451E" w:rsidP="0004451E">
            <w:pPr>
              <w:jc w:val="both"/>
              <w:rPr>
                <w:rFonts w:ascii="Times New Roman" w:hAnsi="Times New Roman" w:cs="Times New Roman"/>
                <w:sz w:val="24"/>
                <w:szCs w:val="24"/>
              </w:rPr>
            </w:pPr>
          </w:p>
          <w:p w14:paraId="1887B137" w14:textId="77777777" w:rsidR="0004451E" w:rsidRPr="009E334F" w:rsidRDefault="0004451E" w:rsidP="0004451E">
            <w:pPr>
              <w:jc w:val="both"/>
              <w:rPr>
                <w:rFonts w:ascii="Times New Roman" w:hAnsi="Times New Roman" w:cs="Times New Roman"/>
                <w:sz w:val="24"/>
                <w:szCs w:val="24"/>
              </w:rPr>
            </w:pPr>
            <w:r w:rsidRPr="009E334F">
              <w:rPr>
                <w:rFonts w:ascii="Times New Roman" w:hAnsi="Times New Roman" w:cs="Times New Roman"/>
                <w:sz w:val="24"/>
                <w:szCs w:val="24"/>
              </w:rPr>
              <w:t>Оценка в 0 баллов по показателю будет присвоена:</w:t>
            </w:r>
          </w:p>
          <w:p w14:paraId="28A655D6" w14:textId="77777777" w:rsidR="0004451E" w:rsidRPr="009E334F" w:rsidRDefault="0004451E" w:rsidP="0004451E">
            <w:pPr>
              <w:jc w:val="both"/>
              <w:rPr>
                <w:rFonts w:ascii="Times New Roman" w:hAnsi="Times New Roman" w:cs="Times New Roman"/>
                <w:sz w:val="24"/>
                <w:szCs w:val="24"/>
              </w:rPr>
            </w:pPr>
            <w:r w:rsidRPr="009E334F">
              <w:rPr>
                <w:rFonts w:ascii="Times New Roman" w:hAnsi="Times New Roman" w:cs="Times New Roman"/>
                <w:sz w:val="24"/>
                <w:szCs w:val="24"/>
              </w:rPr>
              <w:t xml:space="preserve">- участнику закупки, который не имеет в наличии оборудования и материально-технических ресурсов (техники) или предоставлены одновременно не все перечисленные единицы техники </w:t>
            </w:r>
          </w:p>
          <w:p w14:paraId="1037B7D4" w14:textId="2A12E2A9" w:rsidR="0004451E" w:rsidRPr="009E334F" w:rsidRDefault="0004451E" w:rsidP="0004451E">
            <w:pPr>
              <w:jc w:val="both"/>
              <w:rPr>
                <w:rFonts w:ascii="Times New Roman" w:hAnsi="Times New Roman" w:cs="Times New Roman"/>
                <w:sz w:val="24"/>
                <w:szCs w:val="24"/>
              </w:rPr>
            </w:pPr>
            <w:r w:rsidRPr="009E334F">
              <w:rPr>
                <w:rFonts w:ascii="Times New Roman" w:hAnsi="Times New Roman" w:cs="Times New Roman"/>
                <w:sz w:val="24"/>
                <w:szCs w:val="24"/>
              </w:rPr>
              <w:t>-участнику закупки, который не представил в составе своей заявки документы (копии документов), подтверждающие сведения о наличии оборудования и материально-технических ресурсов (техники) в соответствии с пунктом 23.</w:t>
            </w:r>
          </w:p>
          <w:p w14:paraId="449405A0" w14:textId="77777777" w:rsidR="0004451E" w:rsidRPr="009E334F" w:rsidRDefault="0004451E" w:rsidP="0004451E">
            <w:pPr>
              <w:jc w:val="both"/>
              <w:rPr>
                <w:rFonts w:ascii="Times New Roman" w:hAnsi="Times New Roman" w:cs="Times New Roman"/>
                <w:sz w:val="24"/>
                <w:szCs w:val="24"/>
              </w:rPr>
            </w:pPr>
            <w:r w:rsidRPr="009E334F">
              <w:rPr>
                <w:rFonts w:ascii="Times New Roman" w:hAnsi="Times New Roman" w:cs="Times New Roman"/>
                <w:sz w:val="24"/>
                <w:szCs w:val="24"/>
              </w:rPr>
              <w:t>Непредоставление в составе заявки на участие в конкурсе таких документов не является основанием для отказа в допуске к участию в открытом конкурсе, однако при оценке заявок по настоящему показателю комиссией будут учитываться только те сведения, заявленные участниками закупки, которые подтверждены документально в составе заявки на участие в конкурсе.</w:t>
            </w:r>
          </w:p>
          <w:p w14:paraId="7DA89B25" w14:textId="77777777" w:rsidR="0004451E" w:rsidRPr="009E334F" w:rsidRDefault="0004451E" w:rsidP="0004451E">
            <w:pPr>
              <w:jc w:val="both"/>
              <w:rPr>
                <w:rFonts w:ascii="Times New Roman" w:hAnsi="Times New Roman" w:cs="Times New Roman"/>
                <w:b/>
                <w:bCs/>
                <w:sz w:val="24"/>
                <w:szCs w:val="24"/>
              </w:rPr>
            </w:pPr>
          </w:p>
          <w:p w14:paraId="4854DA58" w14:textId="77777777" w:rsidR="0004451E" w:rsidRPr="009E334F" w:rsidRDefault="0004451E" w:rsidP="0004451E">
            <w:pPr>
              <w:jc w:val="both"/>
              <w:rPr>
                <w:rFonts w:ascii="Times New Roman" w:hAnsi="Times New Roman" w:cs="Times New Roman"/>
                <w:b/>
                <w:bCs/>
                <w:sz w:val="24"/>
                <w:szCs w:val="24"/>
                <w:u w:val="single"/>
              </w:rPr>
            </w:pPr>
            <w:r w:rsidRPr="009E334F">
              <w:rPr>
                <w:rFonts w:ascii="Times New Roman" w:hAnsi="Times New Roman" w:cs="Times New Roman"/>
                <w:b/>
                <w:bCs/>
                <w:sz w:val="24"/>
                <w:szCs w:val="24"/>
                <w:u w:val="single"/>
              </w:rPr>
              <w:lastRenderedPageBreak/>
              <w:t>Итоговый балл рассчитывается по следующей формуле:</w:t>
            </w:r>
          </w:p>
          <w:p w14:paraId="7A493E34" w14:textId="77777777" w:rsidR="0004451E" w:rsidRPr="009E334F" w:rsidRDefault="0004451E" w:rsidP="0004451E">
            <w:pPr>
              <w:jc w:val="both"/>
              <w:rPr>
                <w:rFonts w:ascii="Times New Roman" w:hAnsi="Times New Roman" w:cs="Times New Roman"/>
                <w:sz w:val="24"/>
                <w:szCs w:val="24"/>
              </w:rPr>
            </w:pPr>
          </w:p>
          <w:p w14:paraId="66E441BB" w14:textId="1616A700" w:rsidR="0004451E" w:rsidRPr="009E334F" w:rsidRDefault="0004451E" w:rsidP="0004451E">
            <w:pPr>
              <w:jc w:val="both"/>
              <w:rPr>
                <w:rFonts w:ascii="Times New Roman" w:hAnsi="Times New Roman" w:cs="Times New Roman"/>
                <w:sz w:val="24"/>
                <w:szCs w:val="24"/>
              </w:rPr>
            </w:pPr>
            <w:r w:rsidRPr="009E334F">
              <w:rPr>
                <w:rFonts w:ascii="Times New Roman" w:hAnsi="Times New Roman" w:cs="Times New Roman"/>
                <w:sz w:val="24"/>
                <w:szCs w:val="24"/>
                <w:lang w:val="en-US"/>
              </w:rPr>
              <w:t>K</w:t>
            </w:r>
            <w:r w:rsidRPr="009E334F">
              <w:rPr>
                <w:rFonts w:ascii="Times New Roman" w:hAnsi="Times New Roman" w:cs="Times New Roman"/>
                <w:sz w:val="24"/>
                <w:szCs w:val="24"/>
                <w:vertAlign w:val="subscript"/>
                <w:lang w:val="en-US"/>
              </w:rPr>
              <w:t>i</w:t>
            </w:r>
            <w:r w:rsidRPr="009E334F">
              <w:rPr>
                <w:rFonts w:ascii="Times New Roman" w:hAnsi="Times New Roman" w:cs="Times New Roman"/>
                <w:sz w:val="24"/>
                <w:szCs w:val="24"/>
              </w:rPr>
              <w:t xml:space="preserve"> = (КЦ уч.* КЗ) +</w:t>
            </w:r>
            <w:r w:rsidR="004B3F2B">
              <w:rPr>
                <w:rFonts w:ascii="Times New Roman" w:hAnsi="Times New Roman" w:cs="Times New Roman"/>
                <w:sz w:val="24"/>
                <w:szCs w:val="24"/>
              </w:rPr>
              <w:t>(КО</w:t>
            </w:r>
            <w:r w:rsidR="004B3F2B">
              <w:rPr>
                <w:rFonts w:ascii="Times New Roman" w:hAnsi="Times New Roman" w:cs="Times New Roman"/>
                <w:sz w:val="24"/>
                <w:szCs w:val="24"/>
                <w:lang w:val="en-US"/>
              </w:rPr>
              <w:t>i</w:t>
            </w:r>
            <w:r w:rsidR="004B3F2B" w:rsidRPr="004B3F2B">
              <w:rPr>
                <w:rFonts w:ascii="Times New Roman" w:hAnsi="Times New Roman" w:cs="Times New Roman"/>
                <w:sz w:val="24"/>
                <w:szCs w:val="24"/>
              </w:rPr>
              <w:t>*</w:t>
            </w:r>
            <w:r w:rsidR="004B3F2B">
              <w:rPr>
                <w:rFonts w:ascii="Times New Roman" w:hAnsi="Times New Roman" w:cs="Times New Roman"/>
                <w:sz w:val="24"/>
                <w:szCs w:val="24"/>
              </w:rPr>
              <w:t>КЗ)+</w:t>
            </w:r>
            <w:r w:rsidRPr="009E334F">
              <w:rPr>
                <w:rFonts w:ascii="Times New Roman" w:hAnsi="Times New Roman" w:cs="Times New Roman"/>
                <w:sz w:val="24"/>
                <w:szCs w:val="24"/>
              </w:rPr>
              <w:t xml:space="preserve"> (КК*КЗ) + (КТ*КЗ)</w:t>
            </w:r>
          </w:p>
          <w:p w14:paraId="5DBA920D" w14:textId="77777777" w:rsidR="0004451E" w:rsidRPr="009E334F" w:rsidRDefault="0004451E" w:rsidP="0004451E">
            <w:pPr>
              <w:jc w:val="both"/>
              <w:rPr>
                <w:rFonts w:ascii="Times New Roman" w:hAnsi="Times New Roman" w:cs="Times New Roman"/>
                <w:sz w:val="24"/>
                <w:szCs w:val="24"/>
              </w:rPr>
            </w:pPr>
            <w:r w:rsidRPr="009E334F">
              <w:rPr>
                <w:rFonts w:ascii="Times New Roman" w:hAnsi="Times New Roman" w:cs="Times New Roman"/>
                <w:sz w:val="24"/>
                <w:szCs w:val="24"/>
                <w:lang w:val="en-US"/>
              </w:rPr>
              <w:t>K</w:t>
            </w:r>
            <w:r w:rsidRPr="009E334F">
              <w:rPr>
                <w:rFonts w:ascii="Times New Roman" w:hAnsi="Times New Roman" w:cs="Times New Roman"/>
                <w:sz w:val="24"/>
                <w:szCs w:val="24"/>
                <w:vertAlign w:val="subscript"/>
                <w:lang w:val="en-US"/>
              </w:rPr>
              <w:t>i</w:t>
            </w:r>
            <w:r w:rsidRPr="009E334F">
              <w:rPr>
                <w:rFonts w:ascii="Times New Roman" w:hAnsi="Times New Roman" w:cs="Times New Roman"/>
                <w:sz w:val="24"/>
                <w:szCs w:val="24"/>
                <w:vertAlign w:val="subscript"/>
              </w:rPr>
              <w:t xml:space="preserve"> </w:t>
            </w:r>
            <w:r w:rsidRPr="009E334F">
              <w:rPr>
                <w:rFonts w:ascii="Times New Roman" w:hAnsi="Times New Roman" w:cs="Times New Roman"/>
                <w:sz w:val="24"/>
                <w:szCs w:val="24"/>
              </w:rPr>
              <w:t>– итоговый балл участника;</w:t>
            </w:r>
          </w:p>
          <w:p w14:paraId="5981E4DF" w14:textId="77777777" w:rsidR="0004451E" w:rsidRPr="009E334F" w:rsidRDefault="0004451E" w:rsidP="0004451E">
            <w:pPr>
              <w:jc w:val="both"/>
              <w:rPr>
                <w:rFonts w:ascii="Times New Roman" w:hAnsi="Times New Roman" w:cs="Times New Roman"/>
                <w:sz w:val="24"/>
                <w:szCs w:val="24"/>
              </w:rPr>
            </w:pPr>
            <w:r w:rsidRPr="009E334F">
              <w:rPr>
                <w:rFonts w:ascii="Times New Roman" w:hAnsi="Times New Roman" w:cs="Times New Roman"/>
                <w:sz w:val="24"/>
                <w:szCs w:val="24"/>
              </w:rPr>
              <w:t>КЦ уч. – оценка по критерию «цена» участника закупки (баллы);</w:t>
            </w:r>
          </w:p>
          <w:p w14:paraId="67362B48" w14:textId="736001D3" w:rsidR="0004451E" w:rsidRPr="009E334F" w:rsidRDefault="0004451E" w:rsidP="0004451E">
            <w:pPr>
              <w:jc w:val="both"/>
              <w:rPr>
                <w:rFonts w:ascii="Times New Roman" w:hAnsi="Times New Roman" w:cs="Times New Roman"/>
                <w:sz w:val="24"/>
                <w:szCs w:val="24"/>
              </w:rPr>
            </w:pPr>
            <w:r w:rsidRPr="009E334F">
              <w:rPr>
                <w:rFonts w:ascii="Times New Roman" w:hAnsi="Times New Roman" w:cs="Times New Roman"/>
                <w:sz w:val="24"/>
                <w:szCs w:val="24"/>
                <w:lang w:val="en-US"/>
              </w:rPr>
              <w:t>KO</w:t>
            </w:r>
            <w:r w:rsidRPr="009E334F">
              <w:rPr>
                <w:rFonts w:ascii="Times New Roman" w:hAnsi="Times New Roman" w:cs="Times New Roman"/>
                <w:sz w:val="24"/>
                <w:szCs w:val="24"/>
                <w:vertAlign w:val="subscript"/>
                <w:lang w:val="en-US"/>
              </w:rPr>
              <w:t>i</w:t>
            </w:r>
            <w:r w:rsidRPr="009E334F">
              <w:rPr>
                <w:rFonts w:ascii="Times New Roman" w:hAnsi="Times New Roman" w:cs="Times New Roman"/>
                <w:sz w:val="24"/>
                <w:szCs w:val="24"/>
              </w:rPr>
              <w:t xml:space="preserve"> - оценка по критерию «Опыт </w:t>
            </w:r>
            <w:r w:rsidR="00BF25B1" w:rsidRPr="00BF25B1">
              <w:rPr>
                <w:rFonts w:ascii="Times New Roman" w:hAnsi="Times New Roman" w:cs="Times New Roman"/>
                <w:sz w:val="24"/>
                <w:szCs w:val="24"/>
              </w:rPr>
              <w:t>строительства и ввода в эксплуатацию объектов недвижимости</w:t>
            </w:r>
            <w:r w:rsidR="00BF25B1">
              <w:rPr>
                <w:rFonts w:ascii="Times New Roman" w:hAnsi="Times New Roman" w:cs="Times New Roman"/>
                <w:sz w:val="24"/>
                <w:szCs w:val="24"/>
              </w:rPr>
              <w:t xml:space="preserve">» </w:t>
            </w:r>
            <w:r w:rsidRPr="009E334F">
              <w:rPr>
                <w:rFonts w:ascii="Times New Roman" w:hAnsi="Times New Roman" w:cs="Times New Roman"/>
                <w:sz w:val="24"/>
                <w:szCs w:val="24"/>
              </w:rPr>
              <w:t>участника закупки (баллы);</w:t>
            </w:r>
          </w:p>
          <w:p w14:paraId="2427550E" w14:textId="77777777" w:rsidR="0004451E" w:rsidRPr="009E334F" w:rsidRDefault="0004451E" w:rsidP="0004451E">
            <w:pPr>
              <w:jc w:val="both"/>
              <w:rPr>
                <w:rFonts w:ascii="Times New Roman" w:hAnsi="Times New Roman" w:cs="Times New Roman"/>
                <w:sz w:val="24"/>
                <w:szCs w:val="24"/>
              </w:rPr>
            </w:pPr>
            <w:r w:rsidRPr="009E334F">
              <w:rPr>
                <w:rFonts w:ascii="Times New Roman" w:hAnsi="Times New Roman" w:cs="Times New Roman"/>
                <w:sz w:val="24"/>
                <w:szCs w:val="24"/>
              </w:rPr>
              <w:t>КК – оценка по критерию «Обеспеченность кадровыми ресурсами (количество и\или квалификация)»;</w:t>
            </w:r>
          </w:p>
          <w:p w14:paraId="13F6C325" w14:textId="77777777" w:rsidR="0004451E" w:rsidRPr="009E334F" w:rsidRDefault="0004451E" w:rsidP="0004451E">
            <w:pPr>
              <w:jc w:val="both"/>
              <w:rPr>
                <w:rFonts w:ascii="Times New Roman" w:hAnsi="Times New Roman" w:cs="Times New Roman"/>
                <w:sz w:val="24"/>
                <w:szCs w:val="24"/>
              </w:rPr>
            </w:pPr>
            <w:r w:rsidRPr="009E334F">
              <w:rPr>
                <w:rFonts w:ascii="Times New Roman" w:hAnsi="Times New Roman" w:cs="Times New Roman"/>
                <w:sz w:val="24"/>
                <w:szCs w:val="24"/>
              </w:rPr>
              <w:t>КТ - оценка по критерию «Оборудование и другие материальные ресурсы (техника)».</w:t>
            </w:r>
          </w:p>
          <w:p w14:paraId="17138185" w14:textId="701C022E" w:rsidR="00763F49" w:rsidRPr="009E334F" w:rsidRDefault="0004451E" w:rsidP="006B2435">
            <w:pPr>
              <w:jc w:val="both"/>
              <w:rPr>
                <w:rFonts w:ascii="Times New Roman" w:hAnsi="Times New Roman" w:cs="Times New Roman"/>
                <w:b/>
                <w:sz w:val="24"/>
                <w:szCs w:val="24"/>
              </w:rPr>
            </w:pPr>
            <w:r w:rsidRPr="009E334F">
              <w:rPr>
                <w:rFonts w:ascii="Times New Roman" w:hAnsi="Times New Roman" w:cs="Times New Roman"/>
                <w:sz w:val="24"/>
                <w:szCs w:val="24"/>
              </w:rPr>
              <w:t>КЗ - коэффициент значимости подкритерия.</w:t>
            </w:r>
          </w:p>
        </w:tc>
      </w:tr>
      <w:tr w:rsidR="00074B7C" w:rsidRPr="009E334F" w14:paraId="63EC3ADF" w14:textId="77777777" w:rsidTr="00074B7C">
        <w:tc>
          <w:tcPr>
            <w:tcW w:w="576" w:type="dxa"/>
          </w:tcPr>
          <w:p w14:paraId="12FA3217" w14:textId="14DE9612" w:rsidR="00074B7C" w:rsidRPr="009E334F" w:rsidRDefault="007F47B7" w:rsidP="00074B7C">
            <w:pPr>
              <w:rPr>
                <w:rFonts w:ascii="Times New Roman" w:hAnsi="Times New Roman" w:cs="Times New Roman"/>
                <w:sz w:val="24"/>
                <w:szCs w:val="24"/>
              </w:rPr>
            </w:pPr>
            <w:r w:rsidRPr="009E334F">
              <w:rPr>
                <w:rFonts w:ascii="Times New Roman" w:hAnsi="Times New Roman" w:cs="Times New Roman"/>
                <w:sz w:val="24"/>
                <w:szCs w:val="24"/>
              </w:rPr>
              <w:lastRenderedPageBreak/>
              <w:t>2</w:t>
            </w:r>
            <w:r w:rsidR="008A1A4E" w:rsidRPr="009E334F">
              <w:rPr>
                <w:rFonts w:ascii="Times New Roman" w:hAnsi="Times New Roman" w:cs="Times New Roman"/>
                <w:sz w:val="24"/>
                <w:szCs w:val="24"/>
              </w:rPr>
              <w:t>5</w:t>
            </w:r>
          </w:p>
        </w:tc>
        <w:tc>
          <w:tcPr>
            <w:tcW w:w="3150" w:type="dxa"/>
          </w:tcPr>
          <w:p w14:paraId="2360669D" w14:textId="4DAA3079" w:rsidR="00074B7C" w:rsidRPr="009E334F" w:rsidRDefault="00883AAB" w:rsidP="00074B7C">
            <w:pPr>
              <w:rPr>
                <w:rFonts w:ascii="Times New Roman" w:hAnsi="Times New Roman" w:cs="Times New Roman"/>
                <w:sz w:val="24"/>
                <w:szCs w:val="24"/>
              </w:rPr>
            </w:pPr>
            <w:r w:rsidRPr="009E334F">
              <w:rPr>
                <w:rFonts w:ascii="Times New Roman" w:hAnsi="Times New Roman" w:cs="Times New Roman"/>
                <w:sz w:val="24"/>
                <w:szCs w:val="24"/>
              </w:rPr>
              <w:t>Возможность изменения условий договора</w:t>
            </w:r>
          </w:p>
        </w:tc>
        <w:tc>
          <w:tcPr>
            <w:tcW w:w="7036" w:type="dxa"/>
          </w:tcPr>
          <w:p w14:paraId="1AC68663" w14:textId="25F884FE" w:rsidR="00883AAB" w:rsidRPr="009E334F" w:rsidRDefault="00883AAB" w:rsidP="00883AAB">
            <w:pPr>
              <w:rPr>
                <w:rFonts w:ascii="Times New Roman" w:hAnsi="Times New Roman" w:cs="Times New Roman"/>
                <w:sz w:val="24"/>
                <w:szCs w:val="24"/>
              </w:rPr>
            </w:pPr>
            <w:r w:rsidRPr="009E334F">
              <w:rPr>
                <w:rFonts w:ascii="Times New Roman" w:hAnsi="Times New Roman" w:cs="Times New Roman"/>
                <w:sz w:val="24"/>
                <w:szCs w:val="24"/>
              </w:rPr>
              <w:t xml:space="preserve">1. </w:t>
            </w:r>
            <w:r w:rsidRPr="00D205C8">
              <w:rPr>
                <w:rFonts w:ascii="Times New Roman" w:hAnsi="Times New Roman" w:cs="Times New Roman"/>
                <w:sz w:val="24"/>
                <w:szCs w:val="24"/>
              </w:rPr>
              <w:t>Заказчик по согласованию с Подрядчиком в ходе исполнения договора вправе изменить его условия</w:t>
            </w:r>
            <w:r w:rsidR="00230CD6" w:rsidRPr="00D205C8">
              <w:rPr>
                <w:rFonts w:ascii="Times New Roman" w:hAnsi="Times New Roman" w:cs="Times New Roman"/>
                <w:sz w:val="24"/>
                <w:szCs w:val="24"/>
              </w:rPr>
              <w:t xml:space="preserve"> </w:t>
            </w:r>
            <w:r w:rsidR="00E716DD" w:rsidRPr="00D205C8">
              <w:rPr>
                <w:rFonts w:ascii="Times New Roman" w:hAnsi="Times New Roman" w:cs="Times New Roman"/>
                <w:sz w:val="24"/>
                <w:szCs w:val="24"/>
              </w:rPr>
              <w:t>согласно проекту</w:t>
            </w:r>
            <w:r w:rsidR="00230CD6" w:rsidRPr="00D205C8">
              <w:rPr>
                <w:rFonts w:ascii="Times New Roman" w:hAnsi="Times New Roman" w:cs="Times New Roman"/>
                <w:sz w:val="24"/>
                <w:szCs w:val="24"/>
              </w:rPr>
              <w:t xml:space="preserve"> договора</w:t>
            </w:r>
            <w:r w:rsidRPr="00D205C8">
              <w:rPr>
                <w:rFonts w:ascii="Times New Roman" w:hAnsi="Times New Roman" w:cs="Times New Roman"/>
                <w:sz w:val="24"/>
                <w:szCs w:val="24"/>
              </w:rPr>
              <w:t>.</w:t>
            </w:r>
          </w:p>
          <w:p w14:paraId="4D1E44C7" w14:textId="65A32AD0" w:rsidR="00883AAB" w:rsidRPr="009E334F" w:rsidRDefault="00883AAB" w:rsidP="00883AAB">
            <w:pPr>
              <w:rPr>
                <w:rFonts w:ascii="Times New Roman" w:hAnsi="Times New Roman" w:cs="Times New Roman"/>
                <w:sz w:val="24"/>
                <w:szCs w:val="24"/>
              </w:rPr>
            </w:pPr>
            <w:r w:rsidRPr="009E334F">
              <w:rPr>
                <w:rFonts w:ascii="Times New Roman" w:hAnsi="Times New Roman" w:cs="Times New Roman"/>
                <w:sz w:val="24"/>
                <w:szCs w:val="24"/>
              </w:rPr>
              <w:t>2. При исполнении Договора по согласованию Заказчика с Подрядчиком допускается поставка товара, качество, технические и функциональные характеристики (потребительские свойства) которого удовлетворяют требованиям Заказчика и являются отличными по сравнению с таким качеством и такими характеристиками товара, указанными в Договоре.</w:t>
            </w:r>
          </w:p>
          <w:p w14:paraId="444D48BC" w14:textId="1D26BE62" w:rsidR="00074B7C" w:rsidRPr="009E334F" w:rsidRDefault="00883AAB" w:rsidP="00883AAB">
            <w:pPr>
              <w:rPr>
                <w:rFonts w:ascii="Times New Roman" w:hAnsi="Times New Roman" w:cs="Times New Roman"/>
                <w:sz w:val="24"/>
                <w:szCs w:val="24"/>
              </w:rPr>
            </w:pPr>
            <w:r w:rsidRPr="009E334F">
              <w:rPr>
                <w:rFonts w:ascii="Times New Roman" w:hAnsi="Times New Roman" w:cs="Times New Roman"/>
                <w:sz w:val="24"/>
                <w:szCs w:val="24"/>
              </w:rPr>
              <w:t>3. Изменение и расторжение договора, заключенного по результатам проведения конкурса, осуществляется в порядке и по основаниям, предусмотренным положениями договора, а также законодательством РФ.</w:t>
            </w:r>
          </w:p>
        </w:tc>
      </w:tr>
      <w:tr w:rsidR="00D73692" w:rsidRPr="009E334F" w14:paraId="6145D5B2" w14:textId="77777777" w:rsidTr="00074B7C">
        <w:tc>
          <w:tcPr>
            <w:tcW w:w="576" w:type="dxa"/>
          </w:tcPr>
          <w:p w14:paraId="5B3D275D" w14:textId="2EBF583B" w:rsidR="00D73692" w:rsidRPr="009E334F" w:rsidRDefault="007F47B7" w:rsidP="00074B7C">
            <w:pPr>
              <w:rPr>
                <w:rFonts w:ascii="Times New Roman" w:hAnsi="Times New Roman" w:cs="Times New Roman"/>
                <w:sz w:val="24"/>
                <w:szCs w:val="24"/>
              </w:rPr>
            </w:pPr>
            <w:r w:rsidRPr="009E334F">
              <w:rPr>
                <w:rFonts w:ascii="Times New Roman" w:hAnsi="Times New Roman" w:cs="Times New Roman"/>
                <w:sz w:val="24"/>
                <w:szCs w:val="24"/>
              </w:rPr>
              <w:t>2</w:t>
            </w:r>
            <w:r w:rsidR="008A1A4E" w:rsidRPr="009E334F">
              <w:rPr>
                <w:rFonts w:ascii="Times New Roman" w:hAnsi="Times New Roman" w:cs="Times New Roman"/>
                <w:sz w:val="24"/>
                <w:szCs w:val="24"/>
              </w:rPr>
              <w:t>6</w:t>
            </w:r>
          </w:p>
        </w:tc>
        <w:tc>
          <w:tcPr>
            <w:tcW w:w="3150" w:type="dxa"/>
          </w:tcPr>
          <w:p w14:paraId="541C0B1A" w14:textId="6997AB09" w:rsidR="00D73692" w:rsidRPr="009E334F" w:rsidRDefault="007F47B7" w:rsidP="00074B7C">
            <w:pPr>
              <w:rPr>
                <w:rFonts w:ascii="Times New Roman" w:hAnsi="Times New Roman" w:cs="Times New Roman"/>
                <w:sz w:val="24"/>
                <w:szCs w:val="24"/>
              </w:rPr>
            </w:pPr>
            <w:r w:rsidRPr="009E334F">
              <w:rPr>
                <w:rFonts w:ascii="Times New Roman" w:hAnsi="Times New Roman" w:cs="Times New Roman"/>
                <w:sz w:val="24"/>
                <w:szCs w:val="24"/>
              </w:rPr>
              <w:t>Приложения</w:t>
            </w:r>
          </w:p>
        </w:tc>
        <w:tc>
          <w:tcPr>
            <w:tcW w:w="7036" w:type="dxa"/>
          </w:tcPr>
          <w:p w14:paraId="1AA32ABB" w14:textId="64934F7D" w:rsidR="007F47B7" w:rsidRPr="009E334F" w:rsidRDefault="007F47B7" w:rsidP="007F47B7">
            <w:pPr>
              <w:rPr>
                <w:rFonts w:ascii="Times New Roman" w:hAnsi="Times New Roman" w:cs="Times New Roman"/>
                <w:sz w:val="24"/>
                <w:szCs w:val="24"/>
              </w:rPr>
            </w:pPr>
            <w:r w:rsidRPr="009E334F">
              <w:rPr>
                <w:rFonts w:ascii="Times New Roman" w:hAnsi="Times New Roman" w:cs="Times New Roman"/>
                <w:sz w:val="24"/>
                <w:szCs w:val="24"/>
              </w:rPr>
              <w:t xml:space="preserve">Приложение №1 к документации о закупке: </w:t>
            </w:r>
            <w:r w:rsidR="00E716DD" w:rsidRPr="009E334F">
              <w:rPr>
                <w:rFonts w:ascii="Times New Roman" w:hAnsi="Times New Roman" w:cs="Times New Roman"/>
                <w:sz w:val="24"/>
                <w:szCs w:val="24"/>
              </w:rPr>
              <w:t>Строительство объекта: «Межмуниципальный полигон № 1 с линией компостирования органической фракции ТКО»</w:t>
            </w:r>
            <w:r w:rsidRPr="009E334F">
              <w:rPr>
                <w:rFonts w:ascii="Times New Roman" w:hAnsi="Times New Roman" w:cs="Times New Roman"/>
                <w:sz w:val="24"/>
                <w:szCs w:val="24"/>
              </w:rPr>
              <w:t>– Техническое задание;</w:t>
            </w:r>
          </w:p>
          <w:p w14:paraId="63B6ABB8" w14:textId="25F7D222" w:rsidR="007F47B7" w:rsidRPr="009E334F" w:rsidRDefault="007F47B7" w:rsidP="007F47B7">
            <w:pPr>
              <w:rPr>
                <w:rFonts w:ascii="Times New Roman" w:hAnsi="Times New Roman" w:cs="Times New Roman"/>
                <w:sz w:val="24"/>
                <w:szCs w:val="24"/>
              </w:rPr>
            </w:pPr>
            <w:r w:rsidRPr="009E334F">
              <w:rPr>
                <w:rFonts w:ascii="Times New Roman" w:hAnsi="Times New Roman" w:cs="Times New Roman"/>
                <w:sz w:val="24"/>
                <w:szCs w:val="24"/>
              </w:rPr>
              <w:t xml:space="preserve">Приложение №2 к документации о закупке: </w:t>
            </w:r>
            <w:r w:rsidR="00E716DD" w:rsidRPr="009E334F">
              <w:rPr>
                <w:rFonts w:ascii="Times New Roman" w:hAnsi="Times New Roman" w:cs="Times New Roman"/>
                <w:sz w:val="24"/>
                <w:szCs w:val="24"/>
              </w:rPr>
              <w:t xml:space="preserve">Строительство объекта: «Межмуниципальный полигон № 1 с линией компостирования органической фракции ТКО» </w:t>
            </w:r>
            <w:r w:rsidRPr="009E334F">
              <w:rPr>
                <w:rFonts w:ascii="Times New Roman" w:hAnsi="Times New Roman" w:cs="Times New Roman"/>
                <w:sz w:val="24"/>
                <w:szCs w:val="24"/>
              </w:rPr>
              <w:t>– Образцы форм документов;</w:t>
            </w:r>
          </w:p>
          <w:p w14:paraId="0EDCB01A" w14:textId="0B905B7F" w:rsidR="007F47B7" w:rsidRPr="009E334F" w:rsidRDefault="007F47B7" w:rsidP="007F47B7">
            <w:pPr>
              <w:rPr>
                <w:rFonts w:ascii="Times New Roman" w:hAnsi="Times New Roman" w:cs="Times New Roman"/>
                <w:sz w:val="24"/>
                <w:szCs w:val="24"/>
              </w:rPr>
            </w:pPr>
            <w:r w:rsidRPr="009E334F">
              <w:rPr>
                <w:rFonts w:ascii="Times New Roman" w:hAnsi="Times New Roman" w:cs="Times New Roman"/>
                <w:sz w:val="24"/>
                <w:szCs w:val="24"/>
              </w:rPr>
              <w:t xml:space="preserve">Приложение №3 к документации о закупке: </w:t>
            </w:r>
            <w:r w:rsidR="00E716DD" w:rsidRPr="009E334F">
              <w:rPr>
                <w:rFonts w:ascii="Times New Roman" w:hAnsi="Times New Roman" w:cs="Times New Roman"/>
                <w:sz w:val="24"/>
                <w:szCs w:val="24"/>
              </w:rPr>
              <w:t>Строительство объекта: «Межмуниципальный полигон № 1 с линией компостирования органической фракции ТКО»</w:t>
            </w:r>
            <w:r w:rsidRPr="009E334F">
              <w:rPr>
                <w:rFonts w:ascii="Times New Roman" w:hAnsi="Times New Roman" w:cs="Times New Roman"/>
                <w:sz w:val="24"/>
                <w:szCs w:val="24"/>
              </w:rPr>
              <w:t xml:space="preserve"> – Проект договора;</w:t>
            </w:r>
          </w:p>
          <w:p w14:paraId="42BF6FB1" w14:textId="77777777" w:rsidR="00E716DD" w:rsidRPr="009E334F" w:rsidRDefault="007F47B7" w:rsidP="00E716DD">
            <w:pPr>
              <w:rPr>
                <w:rFonts w:ascii="Times New Roman" w:hAnsi="Times New Roman" w:cs="Times New Roman"/>
                <w:b/>
                <w:bCs/>
                <w:sz w:val="24"/>
                <w:szCs w:val="24"/>
              </w:rPr>
            </w:pPr>
            <w:r w:rsidRPr="009E334F">
              <w:rPr>
                <w:rFonts w:ascii="Times New Roman" w:hAnsi="Times New Roman" w:cs="Times New Roman"/>
                <w:sz w:val="24"/>
                <w:szCs w:val="24"/>
              </w:rPr>
              <w:t>Приложение №</w:t>
            </w:r>
            <w:r w:rsidR="008A19F7" w:rsidRPr="009E334F">
              <w:rPr>
                <w:rFonts w:ascii="Times New Roman" w:hAnsi="Times New Roman" w:cs="Times New Roman"/>
                <w:sz w:val="24"/>
                <w:szCs w:val="24"/>
              </w:rPr>
              <w:t>4</w:t>
            </w:r>
            <w:r w:rsidRPr="009E334F">
              <w:rPr>
                <w:rFonts w:ascii="Times New Roman" w:hAnsi="Times New Roman" w:cs="Times New Roman"/>
                <w:sz w:val="24"/>
                <w:szCs w:val="24"/>
              </w:rPr>
              <w:t xml:space="preserve"> к документации о закупке: </w:t>
            </w:r>
            <w:r w:rsidR="00E716DD" w:rsidRPr="009E334F">
              <w:rPr>
                <w:rFonts w:ascii="Times New Roman" w:hAnsi="Times New Roman" w:cs="Times New Roman"/>
                <w:bCs/>
                <w:sz w:val="24"/>
                <w:szCs w:val="24"/>
              </w:rPr>
              <w:t>Строительство объекта: «Межмуниципальный полигон № 1 с линией компостирования органической фракции ТКО»</w:t>
            </w:r>
          </w:p>
          <w:p w14:paraId="352C32ED" w14:textId="42A80472" w:rsidR="00D73692" w:rsidRPr="009E334F" w:rsidRDefault="007F47B7" w:rsidP="00883AAB">
            <w:pPr>
              <w:rPr>
                <w:rFonts w:ascii="Times New Roman" w:hAnsi="Times New Roman" w:cs="Times New Roman"/>
                <w:sz w:val="24"/>
                <w:szCs w:val="24"/>
              </w:rPr>
            </w:pPr>
            <w:r w:rsidRPr="009E334F">
              <w:rPr>
                <w:rFonts w:ascii="Times New Roman" w:hAnsi="Times New Roman" w:cs="Times New Roman"/>
                <w:sz w:val="24"/>
                <w:szCs w:val="24"/>
              </w:rPr>
              <w:t>– Проектно-сметная документация</w:t>
            </w:r>
            <w:r w:rsidR="008A19F7" w:rsidRPr="009E334F">
              <w:rPr>
                <w:rFonts w:ascii="Times New Roman" w:hAnsi="Times New Roman" w:cs="Times New Roman"/>
                <w:sz w:val="24"/>
                <w:szCs w:val="24"/>
              </w:rPr>
              <w:t>;</w:t>
            </w:r>
          </w:p>
          <w:p w14:paraId="52E2C900" w14:textId="2357F5E1" w:rsidR="008A19F7" w:rsidRPr="009E334F" w:rsidRDefault="008A19F7" w:rsidP="00883AAB">
            <w:pPr>
              <w:rPr>
                <w:rFonts w:ascii="Times New Roman" w:hAnsi="Times New Roman" w:cs="Times New Roman"/>
                <w:sz w:val="24"/>
                <w:szCs w:val="24"/>
              </w:rPr>
            </w:pPr>
            <w:r w:rsidRPr="009E334F">
              <w:rPr>
                <w:rFonts w:ascii="Times New Roman" w:hAnsi="Times New Roman" w:cs="Times New Roman"/>
                <w:sz w:val="24"/>
                <w:szCs w:val="24"/>
              </w:rPr>
              <w:t>Приложение №</w:t>
            </w:r>
            <w:r w:rsidR="00741ECB" w:rsidRPr="009E334F">
              <w:rPr>
                <w:rFonts w:ascii="Times New Roman" w:hAnsi="Times New Roman" w:cs="Times New Roman"/>
                <w:sz w:val="24"/>
                <w:szCs w:val="24"/>
              </w:rPr>
              <w:t>5</w:t>
            </w:r>
            <w:r w:rsidRPr="009E334F">
              <w:rPr>
                <w:rFonts w:ascii="Times New Roman" w:hAnsi="Times New Roman" w:cs="Times New Roman"/>
                <w:sz w:val="24"/>
                <w:szCs w:val="24"/>
              </w:rPr>
              <w:t xml:space="preserve"> к документации о закупке: Строительство объекта для обработки отходов в Лямбирском муниципальном районе – Сводный сметный расчет.</w:t>
            </w:r>
          </w:p>
        </w:tc>
      </w:tr>
    </w:tbl>
    <w:p w14:paraId="138F8E78" w14:textId="057CF2CF" w:rsidR="002A1FFA" w:rsidRPr="009E334F" w:rsidRDefault="002A1FFA">
      <w:pPr>
        <w:rPr>
          <w:rFonts w:ascii="Times New Roman" w:hAnsi="Times New Roman" w:cs="Times New Roman"/>
          <w:sz w:val="24"/>
          <w:szCs w:val="24"/>
        </w:rPr>
      </w:pPr>
    </w:p>
    <w:p w14:paraId="257BAA18" w14:textId="14392BB8" w:rsidR="00813AFF" w:rsidRPr="009E334F" w:rsidRDefault="00813AFF">
      <w:pPr>
        <w:rPr>
          <w:rFonts w:ascii="Times New Roman" w:hAnsi="Times New Roman" w:cs="Times New Roman"/>
          <w:sz w:val="24"/>
          <w:szCs w:val="24"/>
        </w:rPr>
      </w:pPr>
    </w:p>
    <w:p w14:paraId="094020BE" w14:textId="77777777" w:rsidR="00E716DD" w:rsidRPr="009E334F" w:rsidRDefault="00E716DD" w:rsidP="00813AFF">
      <w:pPr>
        <w:spacing w:after="0" w:line="240" w:lineRule="auto"/>
        <w:jc w:val="right"/>
        <w:rPr>
          <w:rFonts w:ascii="Times New Roman" w:hAnsi="Times New Roman" w:cs="Times New Roman"/>
          <w:sz w:val="24"/>
          <w:szCs w:val="24"/>
        </w:rPr>
      </w:pPr>
    </w:p>
    <w:p w14:paraId="64EFED64" w14:textId="77777777" w:rsidR="00CE22C7" w:rsidRPr="009E334F" w:rsidRDefault="00CE22C7">
      <w:pPr>
        <w:rPr>
          <w:rFonts w:ascii="Times New Roman" w:eastAsia="MS Mincho" w:hAnsi="Times New Roman" w:cs="Times New Roman"/>
          <w:b/>
          <w:kern w:val="32"/>
          <w:sz w:val="26"/>
          <w:szCs w:val="26"/>
          <w:lang w:eastAsia="ru-RU"/>
        </w:rPr>
      </w:pPr>
      <w:r w:rsidRPr="009E334F">
        <w:rPr>
          <w:rFonts w:ascii="Times New Roman" w:eastAsia="MS Mincho" w:hAnsi="Times New Roman" w:cs="Times New Roman"/>
          <w:b/>
          <w:kern w:val="32"/>
          <w:sz w:val="26"/>
          <w:szCs w:val="26"/>
          <w:lang w:eastAsia="ru-RU"/>
        </w:rPr>
        <w:br w:type="page"/>
      </w:r>
    </w:p>
    <w:p w14:paraId="3F20B8D1" w14:textId="485E4E55" w:rsidR="00570021" w:rsidRPr="009E334F" w:rsidRDefault="00570021" w:rsidP="00570021">
      <w:pPr>
        <w:spacing w:after="0" w:line="240" w:lineRule="auto"/>
        <w:ind w:left="142"/>
        <w:jc w:val="center"/>
        <w:rPr>
          <w:rFonts w:ascii="Times New Roman" w:eastAsia="Times New Roman" w:hAnsi="Times New Roman" w:cs="Times New Roman"/>
          <w:b/>
          <w:sz w:val="26"/>
          <w:szCs w:val="26"/>
          <w:lang w:eastAsia="ru-RU"/>
        </w:rPr>
      </w:pPr>
      <w:r w:rsidRPr="009E334F">
        <w:rPr>
          <w:rFonts w:ascii="Times New Roman" w:eastAsia="MS Mincho" w:hAnsi="Times New Roman" w:cs="Times New Roman"/>
          <w:b/>
          <w:kern w:val="32"/>
          <w:sz w:val="26"/>
          <w:szCs w:val="26"/>
          <w:lang w:eastAsia="ru-RU"/>
        </w:rPr>
        <w:lastRenderedPageBreak/>
        <w:t>Техническое задание</w:t>
      </w:r>
    </w:p>
    <w:p w14:paraId="655F057C" w14:textId="77777777" w:rsidR="00570021" w:rsidRPr="009E334F" w:rsidRDefault="00570021" w:rsidP="00570021">
      <w:pPr>
        <w:autoSpaceDE w:val="0"/>
        <w:autoSpaceDN w:val="0"/>
        <w:adjustRightInd w:val="0"/>
        <w:spacing w:after="0" w:line="240" w:lineRule="auto"/>
        <w:jc w:val="center"/>
        <w:rPr>
          <w:rFonts w:ascii="Times New Roman" w:eastAsia="Calibri" w:hAnsi="Times New Roman" w:cs="Times New Roman"/>
          <w:b/>
          <w:bCs/>
          <w:color w:val="000000"/>
          <w:sz w:val="26"/>
          <w:szCs w:val="26"/>
        </w:rPr>
      </w:pPr>
      <w:r w:rsidRPr="009E334F">
        <w:rPr>
          <w:rFonts w:ascii="Times New Roman" w:eastAsia="Calibri" w:hAnsi="Times New Roman" w:cs="Times New Roman"/>
          <w:b/>
          <w:bCs/>
          <w:color w:val="000000"/>
          <w:sz w:val="26"/>
          <w:szCs w:val="26"/>
        </w:rPr>
        <w:t>на строительство объекта: «Межмуниципальный полигон №1 с линией компостирования органической фракции ТКО» по адресу</w:t>
      </w:r>
    </w:p>
    <w:p w14:paraId="096264E7" w14:textId="77777777" w:rsidR="00570021" w:rsidRPr="009E334F" w:rsidRDefault="00570021" w:rsidP="00570021">
      <w:pPr>
        <w:autoSpaceDE w:val="0"/>
        <w:autoSpaceDN w:val="0"/>
        <w:adjustRightInd w:val="0"/>
        <w:spacing w:after="0" w:line="240" w:lineRule="auto"/>
        <w:jc w:val="center"/>
        <w:rPr>
          <w:rFonts w:ascii="Times New Roman" w:eastAsia="Calibri" w:hAnsi="Times New Roman" w:cs="Times New Roman"/>
          <w:b/>
          <w:bCs/>
          <w:color w:val="000000"/>
          <w:sz w:val="26"/>
          <w:szCs w:val="26"/>
        </w:rPr>
      </w:pPr>
      <w:r w:rsidRPr="009E334F">
        <w:rPr>
          <w:rFonts w:ascii="Times New Roman" w:eastAsia="Calibri" w:hAnsi="Times New Roman" w:cs="Times New Roman"/>
          <w:b/>
          <w:bCs/>
          <w:color w:val="000000"/>
          <w:sz w:val="26"/>
          <w:szCs w:val="26"/>
        </w:rPr>
        <w:t xml:space="preserve">Республика Мордовия, Лямбирский район, Атемарское сельское поселение, </w:t>
      </w:r>
    </w:p>
    <w:p w14:paraId="1EC5B941" w14:textId="77777777" w:rsidR="00570021" w:rsidRPr="009E334F" w:rsidRDefault="00570021" w:rsidP="00570021">
      <w:pPr>
        <w:autoSpaceDE w:val="0"/>
        <w:autoSpaceDN w:val="0"/>
        <w:adjustRightInd w:val="0"/>
        <w:spacing w:after="0" w:line="240" w:lineRule="auto"/>
        <w:jc w:val="center"/>
        <w:rPr>
          <w:rFonts w:ascii="Times New Roman" w:eastAsia="Calibri" w:hAnsi="Times New Roman" w:cs="Times New Roman"/>
          <w:b/>
          <w:bCs/>
          <w:color w:val="000000"/>
          <w:sz w:val="26"/>
          <w:szCs w:val="26"/>
        </w:rPr>
      </w:pPr>
      <w:r w:rsidRPr="009E334F">
        <w:rPr>
          <w:rFonts w:ascii="Times New Roman" w:eastAsia="Calibri" w:hAnsi="Times New Roman" w:cs="Times New Roman"/>
          <w:b/>
          <w:bCs/>
          <w:color w:val="000000"/>
          <w:sz w:val="26"/>
          <w:szCs w:val="26"/>
        </w:rPr>
        <w:t>в границах земельного участка с кадастровым номером 13:15:0205001:423</w:t>
      </w:r>
    </w:p>
    <w:p w14:paraId="2260A318" w14:textId="77777777" w:rsidR="00570021" w:rsidRPr="009E334F" w:rsidRDefault="00570021" w:rsidP="00570021">
      <w:pPr>
        <w:autoSpaceDE w:val="0"/>
        <w:autoSpaceDN w:val="0"/>
        <w:adjustRightInd w:val="0"/>
        <w:spacing w:after="0" w:line="240" w:lineRule="auto"/>
        <w:jc w:val="center"/>
        <w:rPr>
          <w:rFonts w:ascii="Times New Roman" w:eastAsia="Calibri" w:hAnsi="Times New Roman" w:cs="Times New Roman"/>
          <w:b/>
          <w:bCs/>
          <w:color w:val="000000"/>
          <w:sz w:val="26"/>
          <w:szCs w:val="26"/>
        </w:rPr>
      </w:pPr>
    </w:p>
    <w:p w14:paraId="705D9733" w14:textId="77777777" w:rsidR="00570021" w:rsidRPr="009E334F" w:rsidRDefault="00570021" w:rsidP="00570021">
      <w:pPr>
        <w:autoSpaceDE w:val="0"/>
        <w:autoSpaceDN w:val="0"/>
        <w:adjustRightInd w:val="0"/>
        <w:spacing w:after="0" w:line="240" w:lineRule="auto"/>
        <w:jc w:val="center"/>
        <w:rPr>
          <w:rFonts w:ascii="Times New Roman" w:eastAsia="Calibri" w:hAnsi="Times New Roman" w:cs="Times New Roman"/>
          <w:b/>
          <w:bCs/>
          <w:color w:val="000000"/>
          <w:sz w:val="26"/>
          <w:szCs w:val="26"/>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3"/>
        <w:gridCol w:w="2552"/>
        <w:gridCol w:w="6665"/>
      </w:tblGrid>
      <w:tr w:rsidR="00570021" w:rsidRPr="009E334F" w14:paraId="3DBAA793" w14:textId="77777777" w:rsidTr="00570021">
        <w:trPr>
          <w:trHeight w:val="585"/>
        </w:trPr>
        <w:tc>
          <w:tcPr>
            <w:tcW w:w="563" w:type="dxa"/>
            <w:tcBorders>
              <w:top w:val="single" w:sz="4" w:space="0" w:color="auto"/>
              <w:left w:val="single" w:sz="4" w:space="0" w:color="auto"/>
              <w:bottom w:val="single" w:sz="4" w:space="0" w:color="auto"/>
              <w:right w:val="single" w:sz="4" w:space="0" w:color="auto"/>
            </w:tcBorders>
            <w:vAlign w:val="center"/>
            <w:hideMark/>
          </w:tcPr>
          <w:p w14:paraId="0840184E" w14:textId="77777777" w:rsidR="00570021" w:rsidRPr="009E334F" w:rsidRDefault="00570021" w:rsidP="00A96E8A">
            <w:pPr>
              <w:snapToGrid w:val="0"/>
              <w:spacing w:after="0" w:line="256" w:lineRule="auto"/>
              <w:ind w:left="-120" w:right="-111"/>
              <w:jc w:val="center"/>
              <w:rPr>
                <w:rFonts w:ascii="Times New Roman" w:eastAsia="Times New Roman" w:hAnsi="Times New Roman" w:cs="Times New Roman"/>
                <w:b/>
                <w:bCs/>
                <w:sz w:val="24"/>
                <w:szCs w:val="24"/>
              </w:rPr>
            </w:pPr>
            <w:r w:rsidRPr="009E334F">
              <w:rPr>
                <w:rFonts w:ascii="Times New Roman" w:eastAsia="Times New Roman" w:hAnsi="Times New Roman" w:cs="Times New Roman"/>
                <w:b/>
                <w:bCs/>
                <w:sz w:val="24"/>
                <w:szCs w:val="24"/>
              </w:rPr>
              <w:t>№ п/п</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DF114B2" w14:textId="77777777" w:rsidR="00570021" w:rsidRPr="009E334F" w:rsidRDefault="00570021" w:rsidP="00A96E8A">
            <w:pPr>
              <w:snapToGrid w:val="0"/>
              <w:spacing w:after="0" w:line="256" w:lineRule="auto"/>
              <w:ind w:right="-111"/>
              <w:rPr>
                <w:rFonts w:ascii="Times New Roman" w:eastAsia="Times New Roman" w:hAnsi="Times New Roman" w:cs="Times New Roman"/>
                <w:b/>
                <w:bCs/>
                <w:sz w:val="24"/>
                <w:szCs w:val="24"/>
              </w:rPr>
            </w:pPr>
            <w:r w:rsidRPr="009E334F">
              <w:rPr>
                <w:rFonts w:ascii="Times New Roman" w:eastAsia="Times New Roman" w:hAnsi="Times New Roman" w:cs="Times New Roman"/>
                <w:b/>
                <w:bCs/>
                <w:sz w:val="24"/>
                <w:szCs w:val="24"/>
              </w:rPr>
              <w:t>Перечень основных данных и требований</w:t>
            </w:r>
          </w:p>
        </w:tc>
        <w:tc>
          <w:tcPr>
            <w:tcW w:w="6665" w:type="dxa"/>
            <w:tcBorders>
              <w:top w:val="single" w:sz="4" w:space="0" w:color="auto"/>
              <w:left w:val="single" w:sz="4" w:space="0" w:color="auto"/>
              <w:bottom w:val="single" w:sz="4" w:space="0" w:color="auto"/>
              <w:right w:val="single" w:sz="4" w:space="0" w:color="auto"/>
            </w:tcBorders>
            <w:vAlign w:val="center"/>
            <w:hideMark/>
          </w:tcPr>
          <w:p w14:paraId="44B3B885" w14:textId="77777777" w:rsidR="00570021" w:rsidRPr="009E334F" w:rsidRDefault="00570021" w:rsidP="00A96E8A">
            <w:pPr>
              <w:snapToGrid w:val="0"/>
              <w:spacing w:after="0" w:line="256" w:lineRule="auto"/>
              <w:ind w:right="-111"/>
              <w:jc w:val="center"/>
              <w:rPr>
                <w:rFonts w:ascii="Times New Roman" w:eastAsia="Times New Roman" w:hAnsi="Times New Roman" w:cs="Times New Roman"/>
                <w:b/>
                <w:bCs/>
                <w:sz w:val="24"/>
                <w:szCs w:val="24"/>
              </w:rPr>
            </w:pPr>
            <w:r w:rsidRPr="009E334F">
              <w:rPr>
                <w:rFonts w:ascii="Times New Roman" w:eastAsia="Times New Roman" w:hAnsi="Times New Roman" w:cs="Times New Roman"/>
                <w:b/>
                <w:bCs/>
                <w:sz w:val="24"/>
                <w:szCs w:val="24"/>
              </w:rPr>
              <w:t>Содержание основных данных и требований</w:t>
            </w:r>
          </w:p>
        </w:tc>
      </w:tr>
      <w:tr w:rsidR="00570021" w:rsidRPr="009E334F" w14:paraId="055470E4" w14:textId="77777777" w:rsidTr="00570021">
        <w:tc>
          <w:tcPr>
            <w:tcW w:w="563" w:type="dxa"/>
            <w:tcBorders>
              <w:top w:val="single" w:sz="4" w:space="0" w:color="auto"/>
              <w:left w:val="single" w:sz="4" w:space="0" w:color="auto"/>
              <w:bottom w:val="single" w:sz="4" w:space="0" w:color="auto"/>
              <w:right w:val="single" w:sz="4" w:space="0" w:color="auto"/>
            </w:tcBorders>
            <w:hideMark/>
          </w:tcPr>
          <w:p w14:paraId="3CBB8366" w14:textId="77777777" w:rsidR="00570021" w:rsidRPr="009E334F" w:rsidRDefault="00570021" w:rsidP="00A96E8A">
            <w:pPr>
              <w:snapToGrid w:val="0"/>
              <w:spacing w:after="0" w:line="256" w:lineRule="auto"/>
              <w:jc w:val="center"/>
              <w:rPr>
                <w:rFonts w:ascii="Times New Roman" w:eastAsia="Times New Roman" w:hAnsi="Times New Roman" w:cs="Times New Roman"/>
                <w:bCs/>
                <w:sz w:val="24"/>
                <w:szCs w:val="24"/>
              </w:rPr>
            </w:pPr>
            <w:r w:rsidRPr="009E334F">
              <w:rPr>
                <w:rFonts w:ascii="Times New Roman" w:eastAsia="Times New Roman" w:hAnsi="Times New Roman" w:cs="Times New Roman"/>
                <w:sz w:val="24"/>
                <w:szCs w:val="24"/>
              </w:rPr>
              <w:t>1</w:t>
            </w:r>
          </w:p>
        </w:tc>
        <w:tc>
          <w:tcPr>
            <w:tcW w:w="2552" w:type="dxa"/>
            <w:tcBorders>
              <w:top w:val="single" w:sz="4" w:space="0" w:color="auto"/>
              <w:left w:val="single" w:sz="4" w:space="0" w:color="auto"/>
              <w:bottom w:val="single" w:sz="4" w:space="0" w:color="auto"/>
              <w:right w:val="single" w:sz="4" w:space="0" w:color="auto"/>
            </w:tcBorders>
            <w:hideMark/>
          </w:tcPr>
          <w:p w14:paraId="00ACC776" w14:textId="77777777" w:rsidR="00570021" w:rsidRPr="009E334F" w:rsidRDefault="00570021" w:rsidP="00A96E8A">
            <w:pPr>
              <w:spacing w:after="0" w:line="256" w:lineRule="auto"/>
              <w:rPr>
                <w:rFonts w:ascii="Times New Roman" w:eastAsia="Times New Roman" w:hAnsi="Times New Roman" w:cs="Times New Roman"/>
                <w:sz w:val="24"/>
                <w:szCs w:val="24"/>
              </w:rPr>
            </w:pPr>
            <w:r w:rsidRPr="009E334F">
              <w:rPr>
                <w:rFonts w:ascii="Times New Roman" w:eastAsia="Times New Roman" w:hAnsi="Times New Roman" w:cs="Times New Roman"/>
                <w:sz w:val="24"/>
                <w:szCs w:val="24"/>
              </w:rPr>
              <w:t>Полное наименование Заказчика</w:t>
            </w:r>
          </w:p>
        </w:tc>
        <w:tc>
          <w:tcPr>
            <w:tcW w:w="6665" w:type="dxa"/>
            <w:tcBorders>
              <w:top w:val="single" w:sz="4" w:space="0" w:color="auto"/>
              <w:left w:val="single" w:sz="4" w:space="0" w:color="auto"/>
              <w:bottom w:val="single" w:sz="4" w:space="0" w:color="auto"/>
              <w:right w:val="single" w:sz="4" w:space="0" w:color="auto"/>
            </w:tcBorders>
            <w:hideMark/>
          </w:tcPr>
          <w:p w14:paraId="7F6CA074" w14:textId="77777777" w:rsidR="00570021" w:rsidRPr="009E334F" w:rsidRDefault="00570021" w:rsidP="00A96E8A">
            <w:pPr>
              <w:snapToGri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sz w:val="24"/>
                <w:szCs w:val="24"/>
              </w:rPr>
              <w:t>Общество с ограниченной ответственностью «Мордовский экологический оператор»</w:t>
            </w:r>
          </w:p>
        </w:tc>
      </w:tr>
      <w:tr w:rsidR="00570021" w:rsidRPr="009E334F" w14:paraId="25485ACB" w14:textId="77777777" w:rsidTr="00570021">
        <w:tc>
          <w:tcPr>
            <w:tcW w:w="563" w:type="dxa"/>
            <w:tcBorders>
              <w:top w:val="single" w:sz="4" w:space="0" w:color="auto"/>
              <w:left w:val="single" w:sz="4" w:space="0" w:color="auto"/>
              <w:bottom w:val="single" w:sz="4" w:space="0" w:color="auto"/>
              <w:right w:val="single" w:sz="4" w:space="0" w:color="auto"/>
            </w:tcBorders>
            <w:hideMark/>
          </w:tcPr>
          <w:p w14:paraId="137B8551" w14:textId="77777777" w:rsidR="00570021" w:rsidRPr="009E334F" w:rsidRDefault="00570021" w:rsidP="00A96E8A">
            <w:pPr>
              <w:snapToGrid w:val="0"/>
              <w:spacing w:after="0" w:line="256" w:lineRule="auto"/>
              <w:jc w:val="center"/>
              <w:rPr>
                <w:rFonts w:ascii="Times New Roman" w:eastAsia="Times New Roman" w:hAnsi="Times New Roman" w:cs="Times New Roman"/>
                <w:sz w:val="24"/>
                <w:szCs w:val="24"/>
              </w:rPr>
            </w:pPr>
            <w:r w:rsidRPr="009E334F">
              <w:rPr>
                <w:rFonts w:ascii="Times New Roman" w:eastAsia="Times New Roman" w:hAnsi="Times New Roman" w:cs="Times New Roman"/>
                <w:sz w:val="24"/>
                <w:szCs w:val="24"/>
              </w:rPr>
              <w:t>2</w:t>
            </w:r>
          </w:p>
        </w:tc>
        <w:tc>
          <w:tcPr>
            <w:tcW w:w="2552" w:type="dxa"/>
            <w:tcBorders>
              <w:top w:val="single" w:sz="4" w:space="0" w:color="auto"/>
              <w:left w:val="single" w:sz="4" w:space="0" w:color="auto"/>
              <w:bottom w:val="single" w:sz="4" w:space="0" w:color="auto"/>
              <w:right w:val="single" w:sz="4" w:space="0" w:color="auto"/>
            </w:tcBorders>
            <w:hideMark/>
          </w:tcPr>
          <w:p w14:paraId="04B62788" w14:textId="77777777" w:rsidR="00570021" w:rsidRPr="009E334F" w:rsidRDefault="00570021" w:rsidP="00A96E8A">
            <w:pPr>
              <w:spacing w:after="0" w:line="256" w:lineRule="auto"/>
              <w:rPr>
                <w:rFonts w:ascii="Times New Roman" w:eastAsia="Times New Roman" w:hAnsi="Times New Roman" w:cs="Times New Roman"/>
                <w:sz w:val="24"/>
                <w:szCs w:val="24"/>
              </w:rPr>
            </w:pPr>
            <w:r w:rsidRPr="009E334F">
              <w:rPr>
                <w:rFonts w:ascii="Times New Roman" w:eastAsia="Times New Roman" w:hAnsi="Times New Roman" w:cs="Times New Roman"/>
                <w:sz w:val="24"/>
                <w:szCs w:val="24"/>
              </w:rPr>
              <w:t>Наименование объекта</w:t>
            </w:r>
          </w:p>
        </w:tc>
        <w:tc>
          <w:tcPr>
            <w:tcW w:w="6665" w:type="dxa"/>
            <w:tcBorders>
              <w:top w:val="single" w:sz="4" w:space="0" w:color="auto"/>
              <w:left w:val="single" w:sz="4" w:space="0" w:color="auto"/>
              <w:bottom w:val="single" w:sz="4" w:space="0" w:color="auto"/>
              <w:right w:val="single" w:sz="4" w:space="0" w:color="auto"/>
            </w:tcBorders>
            <w:hideMark/>
          </w:tcPr>
          <w:p w14:paraId="5B173B3C" w14:textId="77777777" w:rsidR="00570021" w:rsidRPr="009E334F" w:rsidRDefault="00570021" w:rsidP="00A96E8A">
            <w:pPr>
              <w:spacing w:after="0" w:line="256" w:lineRule="auto"/>
              <w:jc w:val="both"/>
              <w:rPr>
                <w:rFonts w:ascii="Times New Roman" w:eastAsia="Times New Roman" w:hAnsi="Times New Roman" w:cs="Times New Roman"/>
                <w:sz w:val="24"/>
                <w:szCs w:val="24"/>
              </w:rPr>
            </w:pPr>
            <w:r w:rsidRPr="009E334F">
              <w:rPr>
                <w:rFonts w:ascii="Times New Roman" w:eastAsia="Times New Roman" w:hAnsi="Times New Roman" w:cs="Times New Roman"/>
                <w:bCs/>
                <w:sz w:val="24"/>
                <w:szCs w:val="24"/>
              </w:rPr>
              <w:t>«Межмуниципальный полигон №1 с линией компостирования органической фракции ТКО» по адресу Республика Мордовия, Лямбирский район, Атемарское сельское поселение, в границах земельного участка с кадастровым номером 13:15:0205001:423</w:t>
            </w:r>
          </w:p>
        </w:tc>
      </w:tr>
      <w:tr w:rsidR="00570021" w:rsidRPr="009E334F" w14:paraId="09A3DD09" w14:textId="77777777" w:rsidTr="00570021">
        <w:tc>
          <w:tcPr>
            <w:tcW w:w="563" w:type="dxa"/>
            <w:tcBorders>
              <w:top w:val="single" w:sz="4" w:space="0" w:color="auto"/>
              <w:left w:val="single" w:sz="4" w:space="0" w:color="auto"/>
              <w:bottom w:val="single" w:sz="4" w:space="0" w:color="auto"/>
              <w:right w:val="single" w:sz="4" w:space="0" w:color="auto"/>
            </w:tcBorders>
            <w:hideMark/>
          </w:tcPr>
          <w:p w14:paraId="63CFEA19" w14:textId="77777777" w:rsidR="00570021" w:rsidRPr="009E334F" w:rsidRDefault="00570021" w:rsidP="00A96E8A">
            <w:pPr>
              <w:snapToGrid w:val="0"/>
              <w:spacing w:after="0" w:line="256" w:lineRule="auto"/>
              <w:jc w:val="center"/>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3</w:t>
            </w:r>
          </w:p>
        </w:tc>
        <w:tc>
          <w:tcPr>
            <w:tcW w:w="2552" w:type="dxa"/>
            <w:tcBorders>
              <w:top w:val="single" w:sz="4" w:space="0" w:color="auto"/>
              <w:left w:val="single" w:sz="4" w:space="0" w:color="auto"/>
              <w:bottom w:val="single" w:sz="4" w:space="0" w:color="auto"/>
              <w:right w:val="single" w:sz="4" w:space="0" w:color="auto"/>
            </w:tcBorders>
            <w:hideMark/>
          </w:tcPr>
          <w:p w14:paraId="3A549E71" w14:textId="77777777" w:rsidR="00570021" w:rsidRPr="009E334F" w:rsidRDefault="00570021" w:rsidP="00A96E8A">
            <w:pPr>
              <w:spacing w:after="0" w:line="256" w:lineRule="auto"/>
              <w:rPr>
                <w:rFonts w:ascii="Times New Roman" w:eastAsia="Times New Roman" w:hAnsi="Times New Roman" w:cs="Times New Roman"/>
                <w:sz w:val="24"/>
                <w:szCs w:val="24"/>
              </w:rPr>
            </w:pPr>
            <w:r w:rsidRPr="009E334F">
              <w:rPr>
                <w:rFonts w:ascii="Times New Roman" w:eastAsia="Times New Roman" w:hAnsi="Times New Roman" w:cs="Times New Roman"/>
                <w:sz w:val="24"/>
                <w:szCs w:val="24"/>
              </w:rPr>
              <w:t>Основание для выполнения работ</w:t>
            </w:r>
          </w:p>
        </w:tc>
        <w:tc>
          <w:tcPr>
            <w:tcW w:w="6665" w:type="dxa"/>
            <w:tcBorders>
              <w:top w:val="single" w:sz="4" w:space="0" w:color="auto"/>
              <w:left w:val="single" w:sz="4" w:space="0" w:color="auto"/>
              <w:bottom w:val="single" w:sz="4" w:space="0" w:color="auto"/>
              <w:right w:val="single" w:sz="4" w:space="0" w:color="auto"/>
            </w:tcBorders>
            <w:hideMark/>
          </w:tcPr>
          <w:p w14:paraId="5B4F3B54" w14:textId="77777777" w:rsidR="00570021" w:rsidRPr="009E334F" w:rsidRDefault="00570021" w:rsidP="00A96E8A">
            <w:pPr>
              <w:spacing w:after="0" w:line="256" w:lineRule="auto"/>
              <w:jc w:val="both"/>
              <w:rPr>
                <w:rFonts w:ascii="Times New Roman" w:eastAsia="Times New Roman" w:hAnsi="Times New Roman" w:cs="Times New Roman"/>
                <w:sz w:val="24"/>
                <w:szCs w:val="24"/>
              </w:rPr>
            </w:pPr>
            <w:r w:rsidRPr="009E334F">
              <w:rPr>
                <w:rFonts w:ascii="Times New Roman" w:eastAsia="Times New Roman" w:hAnsi="Times New Roman" w:cs="Times New Roman"/>
                <w:sz w:val="24"/>
                <w:szCs w:val="24"/>
              </w:rPr>
              <w:t>Договор, заключаемый по результатам конкурсных процедур и дополнительных соглашений к нему</w:t>
            </w:r>
          </w:p>
        </w:tc>
      </w:tr>
      <w:tr w:rsidR="00570021" w:rsidRPr="009E334F" w14:paraId="4166F05E" w14:textId="77777777" w:rsidTr="00570021">
        <w:tc>
          <w:tcPr>
            <w:tcW w:w="563" w:type="dxa"/>
            <w:tcBorders>
              <w:top w:val="single" w:sz="4" w:space="0" w:color="auto"/>
              <w:left w:val="single" w:sz="4" w:space="0" w:color="auto"/>
              <w:bottom w:val="single" w:sz="4" w:space="0" w:color="auto"/>
              <w:right w:val="single" w:sz="4" w:space="0" w:color="auto"/>
            </w:tcBorders>
            <w:hideMark/>
          </w:tcPr>
          <w:p w14:paraId="6E635BBD" w14:textId="77777777" w:rsidR="00570021" w:rsidRPr="009E334F" w:rsidRDefault="00570021" w:rsidP="00A96E8A">
            <w:pPr>
              <w:snapToGrid w:val="0"/>
              <w:spacing w:after="0" w:line="256" w:lineRule="auto"/>
              <w:jc w:val="center"/>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4</w:t>
            </w:r>
          </w:p>
        </w:tc>
        <w:tc>
          <w:tcPr>
            <w:tcW w:w="2552" w:type="dxa"/>
            <w:tcBorders>
              <w:top w:val="single" w:sz="4" w:space="0" w:color="auto"/>
              <w:left w:val="single" w:sz="4" w:space="0" w:color="auto"/>
              <w:bottom w:val="single" w:sz="4" w:space="0" w:color="auto"/>
              <w:right w:val="single" w:sz="4" w:space="0" w:color="auto"/>
            </w:tcBorders>
            <w:hideMark/>
          </w:tcPr>
          <w:p w14:paraId="74C347B6" w14:textId="77777777" w:rsidR="00570021" w:rsidRPr="009E334F" w:rsidRDefault="00570021" w:rsidP="00A96E8A">
            <w:pPr>
              <w:spacing w:after="0" w:line="256" w:lineRule="auto"/>
              <w:rPr>
                <w:rFonts w:ascii="Times New Roman" w:eastAsia="Times New Roman" w:hAnsi="Times New Roman" w:cs="Times New Roman"/>
                <w:sz w:val="24"/>
                <w:szCs w:val="24"/>
              </w:rPr>
            </w:pPr>
            <w:r w:rsidRPr="009E334F">
              <w:rPr>
                <w:rFonts w:ascii="Times New Roman" w:eastAsia="Times New Roman" w:hAnsi="Times New Roman" w:cs="Times New Roman"/>
                <w:sz w:val="24"/>
                <w:szCs w:val="24"/>
              </w:rPr>
              <w:t>Вид строительства</w:t>
            </w:r>
          </w:p>
        </w:tc>
        <w:tc>
          <w:tcPr>
            <w:tcW w:w="6665" w:type="dxa"/>
            <w:tcBorders>
              <w:top w:val="single" w:sz="4" w:space="0" w:color="auto"/>
              <w:left w:val="single" w:sz="4" w:space="0" w:color="auto"/>
              <w:bottom w:val="single" w:sz="4" w:space="0" w:color="auto"/>
              <w:right w:val="single" w:sz="4" w:space="0" w:color="auto"/>
            </w:tcBorders>
            <w:hideMark/>
          </w:tcPr>
          <w:p w14:paraId="02A2FA3F" w14:textId="77777777" w:rsidR="00570021" w:rsidRPr="009E334F" w:rsidRDefault="00570021" w:rsidP="00A96E8A">
            <w:pPr>
              <w:spacing w:after="0" w:line="256" w:lineRule="auto"/>
              <w:jc w:val="both"/>
              <w:rPr>
                <w:rFonts w:ascii="Times New Roman" w:eastAsia="Times New Roman" w:hAnsi="Times New Roman" w:cs="Times New Roman"/>
                <w:sz w:val="24"/>
                <w:szCs w:val="24"/>
              </w:rPr>
            </w:pPr>
            <w:r w:rsidRPr="009E334F">
              <w:rPr>
                <w:rFonts w:ascii="Times New Roman" w:eastAsia="Times New Roman" w:hAnsi="Times New Roman" w:cs="Times New Roman"/>
                <w:sz w:val="24"/>
                <w:szCs w:val="24"/>
              </w:rPr>
              <w:t>Новое строительство</w:t>
            </w:r>
          </w:p>
        </w:tc>
      </w:tr>
      <w:tr w:rsidR="00570021" w:rsidRPr="009E334F" w14:paraId="50D08A89" w14:textId="77777777" w:rsidTr="00570021">
        <w:tc>
          <w:tcPr>
            <w:tcW w:w="563" w:type="dxa"/>
            <w:tcBorders>
              <w:top w:val="single" w:sz="4" w:space="0" w:color="auto"/>
              <w:left w:val="single" w:sz="4" w:space="0" w:color="auto"/>
              <w:bottom w:val="single" w:sz="4" w:space="0" w:color="auto"/>
              <w:right w:val="single" w:sz="4" w:space="0" w:color="auto"/>
            </w:tcBorders>
            <w:hideMark/>
          </w:tcPr>
          <w:p w14:paraId="252029CF" w14:textId="77777777" w:rsidR="00570021" w:rsidRPr="009E334F" w:rsidRDefault="00570021" w:rsidP="00A96E8A">
            <w:pPr>
              <w:snapToGrid w:val="0"/>
              <w:spacing w:after="0" w:line="256" w:lineRule="auto"/>
              <w:jc w:val="center"/>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5</w:t>
            </w:r>
          </w:p>
        </w:tc>
        <w:tc>
          <w:tcPr>
            <w:tcW w:w="2552" w:type="dxa"/>
            <w:tcBorders>
              <w:top w:val="single" w:sz="4" w:space="0" w:color="auto"/>
              <w:left w:val="single" w:sz="4" w:space="0" w:color="auto"/>
              <w:bottom w:val="single" w:sz="4" w:space="0" w:color="auto"/>
              <w:right w:val="single" w:sz="4" w:space="0" w:color="auto"/>
            </w:tcBorders>
            <w:hideMark/>
          </w:tcPr>
          <w:p w14:paraId="5DF0A4A4" w14:textId="77777777" w:rsidR="00570021" w:rsidRPr="009E334F" w:rsidRDefault="00570021" w:rsidP="00A96E8A">
            <w:pPr>
              <w:spacing w:after="0" w:line="256" w:lineRule="auto"/>
              <w:rPr>
                <w:rFonts w:ascii="Times New Roman" w:eastAsia="Times New Roman" w:hAnsi="Times New Roman" w:cs="Times New Roman"/>
                <w:sz w:val="24"/>
                <w:szCs w:val="24"/>
              </w:rPr>
            </w:pPr>
            <w:r w:rsidRPr="009E334F">
              <w:rPr>
                <w:rFonts w:ascii="Times New Roman" w:eastAsia="Times New Roman" w:hAnsi="Times New Roman" w:cs="Times New Roman"/>
                <w:color w:val="000000"/>
                <w:sz w:val="24"/>
                <w:szCs w:val="24"/>
              </w:rPr>
              <w:t xml:space="preserve">Место выполнения </w:t>
            </w:r>
            <w:r w:rsidRPr="009E334F">
              <w:rPr>
                <w:rFonts w:ascii="Times New Roman" w:eastAsia="Times New Roman" w:hAnsi="Times New Roman" w:cs="Times New Roman"/>
                <w:sz w:val="24"/>
                <w:szCs w:val="24"/>
              </w:rPr>
              <w:t>работ</w:t>
            </w:r>
          </w:p>
        </w:tc>
        <w:tc>
          <w:tcPr>
            <w:tcW w:w="6665" w:type="dxa"/>
            <w:tcBorders>
              <w:top w:val="single" w:sz="4" w:space="0" w:color="auto"/>
              <w:left w:val="single" w:sz="4" w:space="0" w:color="auto"/>
              <w:bottom w:val="single" w:sz="4" w:space="0" w:color="auto"/>
              <w:right w:val="single" w:sz="4" w:space="0" w:color="auto"/>
            </w:tcBorders>
            <w:hideMark/>
          </w:tcPr>
          <w:p w14:paraId="73E91B7D" w14:textId="77777777" w:rsidR="00570021" w:rsidRPr="009E334F" w:rsidRDefault="00570021" w:rsidP="00A96E8A">
            <w:pPr>
              <w:widowControl w:val="0"/>
              <w:suppressAutoHyphens/>
              <w:spacing w:after="0" w:line="256" w:lineRule="auto"/>
              <w:jc w:val="both"/>
              <w:rPr>
                <w:rFonts w:ascii="Times New Roman" w:eastAsia="Courier New" w:hAnsi="Times New Roman" w:cs="Times New Roman"/>
                <w:color w:val="000000"/>
                <w:sz w:val="24"/>
                <w:szCs w:val="24"/>
                <w:lang w:eastAsia="ar-SA"/>
              </w:rPr>
            </w:pPr>
            <w:r w:rsidRPr="009E334F">
              <w:rPr>
                <w:rFonts w:ascii="Times New Roman" w:eastAsia="Courier New" w:hAnsi="Times New Roman" w:cs="Times New Roman"/>
                <w:bCs/>
                <w:color w:val="000000"/>
                <w:sz w:val="24"/>
                <w:szCs w:val="24"/>
                <w:lang w:eastAsia="ar-SA"/>
              </w:rPr>
              <w:t>Республика Мордовия, Лямбирский район, Атемарское сельское поселение, в границах земельного участка с кадастровым номером 13:15:0205001:423</w:t>
            </w:r>
          </w:p>
        </w:tc>
      </w:tr>
      <w:tr w:rsidR="00570021" w:rsidRPr="009E334F" w14:paraId="349ADD07" w14:textId="77777777" w:rsidTr="00570021">
        <w:tc>
          <w:tcPr>
            <w:tcW w:w="563" w:type="dxa"/>
            <w:tcBorders>
              <w:top w:val="single" w:sz="4" w:space="0" w:color="auto"/>
              <w:left w:val="single" w:sz="4" w:space="0" w:color="auto"/>
              <w:bottom w:val="single" w:sz="4" w:space="0" w:color="auto"/>
              <w:right w:val="single" w:sz="4" w:space="0" w:color="auto"/>
            </w:tcBorders>
            <w:hideMark/>
          </w:tcPr>
          <w:p w14:paraId="6B5F9AFC" w14:textId="77777777" w:rsidR="00570021" w:rsidRPr="009E334F" w:rsidRDefault="00570021" w:rsidP="00A96E8A">
            <w:pPr>
              <w:snapToGrid w:val="0"/>
              <w:spacing w:after="0" w:line="256" w:lineRule="auto"/>
              <w:jc w:val="center"/>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6</w:t>
            </w:r>
          </w:p>
        </w:tc>
        <w:tc>
          <w:tcPr>
            <w:tcW w:w="2552" w:type="dxa"/>
            <w:tcBorders>
              <w:top w:val="single" w:sz="4" w:space="0" w:color="auto"/>
              <w:left w:val="single" w:sz="4" w:space="0" w:color="auto"/>
              <w:bottom w:val="single" w:sz="4" w:space="0" w:color="auto"/>
              <w:right w:val="single" w:sz="4" w:space="0" w:color="auto"/>
            </w:tcBorders>
          </w:tcPr>
          <w:p w14:paraId="4DC9A0FE" w14:textId="77777777" w:rsidR="00570021" w:rsidRPr="009E334F" w:rsidRDefault="00570021" w:rsidP="00A96E8A">
            <w:pPr>
              <w:spacing w:after="0" w:line="256" w:lineRule="auto"/>
              <w:rPr>
                <w:rFonts w:ascii="Times New Roman" w:eastAsia="Times New Roman" w:hAnsi="Times New Roman" w:cs="Times New Roman"/>
                <w:color w:val="000000"/>
                <w:sz w:val="24"/>
                <w:szCs w:val="24"/>
              </w:rPr>
            </w:pPr>
            <w:r w:rsidRPr="009E334F">
              <w:rPr>
                <w:rFonts w:ascii="Times New Roman" w:eastAsia="Times New Roman" w:hAnsi="Times New Roman" w:cs="Times New Roman"/>
                <w:color w:val="000000"/>
                <w:sz w:val="24"/>
                <w:szCs w:val="24"/>
              </w:rPr>
              <w:t>Основные технико-экономические показатели объекта</w:t>
            </w:r>
          </w:p>
          <w:p w14:paraId="4B321C65" w14:textId="77777777" w:rsidR="00570021" w:rsidRPr="009E334F" w:rsidRDefault="00570021" w:rsidP="00A96E8A">
            <w:pPr>
              <w:spacing w:after="0" w:line="256" w:lineRule="auto"/>
              <w:rPr>
                <w:rFonts w:ascii="Times New Roman" w:eastAsia="Times New Roman" w:hAnsi="Times New Roman" w:cs="Times New Roman"/>
                <w:strike/>
                <w:color w:val="000000"/>
                <w:sz w:val="24"/>
                <w:szCs w:val="24"/>
              </w:rPr>
            </w:pPr>
          </w:p>
        </w:tc>
        <w:tc>
          <w:tcPr>
            <w:tcW w:w="6665" w:type="dxa"/>
            <w:tcBorders>
              <w:top w:val="single" w:sz="4" w:space="0" w:color="auto"/>
              <w:left w:val="single" w:sz="4" w:space="0" w:color="auto"/>
              <w:bottom w:val="single" w:sz="4" w:space="0" w:color="auto"/>
              <w:right w:val="single" w:sz="4" w:space="0" w:color="auto"/>
            </w:tcBorders>
            <w:hideMark/>
          </w:tcPr>
          <w:p w14:paraId="5C782CA6" w14:textId="77777777" w:rsidR="00570021" w:rsidRPr="009E334F" w:rsidRDefault="00570021" w:rsidP="00A96E8A">
            <w:pPr>
              <w:widowControl w:val="0"/>
              <w:suppressAutoHyphens/>
              <w:spacing w:after="0" w:line="256" w:lineRule="auto"/>
              <w:jc w:val="both"/>
              <w:rPr>
                <w:rFonts w:ascii="Times New Roman" w:eastAsia="Courier New" w:hAnsi="Times New Roman" w:cs="Times New Roman"/>
                <w:bCs/>
                <w:color w:val="000000"/>
                <w:sz w:val="24"/>
                <w:szCs w:val="24"/>
                <w:lang w:eastAsia="ar-SA"/>
              </w:rPr>
            </w:pPr>
            <w:r w:rsidRPr="009E334F">
              <w:rPr>
                <w:rFonts w:ascii="Times New Roman" w:eastAsia="Courier New" w:hAnsi="Times New Roman" w:cs="Times New Roman"/>
                <w:bCs/>
                <w:color w:val="000000"/>
                <w:sz w:val="24"/>
                <w:szCs w:val="24"/>
                <w:lang w:eastAsia="ar-SA"/>
              </w:rPr>
              <w:t>- Проектная годовая мощность полигона: не менее 120 000 т/год;</w:t>
            </w:r>
          </w:p>
          <w:p w14:paraId="0955D3F8" w14:textId="77777777" w:rsidR="00570021" w:rsidRPr="009E334F" w:rsidRDefault="00570021" w:rsidP="00A96E8A">
            <w:pPr>
              <w:widowControl w:val="0"/>
              <w:suppressAutoHyphens/>
              <w:spacing w:after="0" w:line="256" w:lineRule="auto"/>
              <w:jc w:val="both"/>
              <w:rPr>
                <w:rFonts w:ascii="Times New Roman" w:eastAsia="Courier New" w:hAnsi="Times New Roman" w:cs="Times New Roman"/>
                <w:bCs/>
                <w:color w:val="000000"/>
                <w:sz w:val="24"/>
                <w:szCs w:val="24"/>
                <w:lang w:eastAsia="ar-SA"/>
              </w:rPr>
            </w:pPr>
            <w:r w:rsidRPr="009E334F">
              <w:rPr>
                <w:rFonts w:ascii="Times New Roman" w:eastAsia="Courier New" w:hAnsi="Times New Roman" w:cs="Times New Roman"/>
                <w:bCs/>
                <w:color w:val="000000"/>
                <w:sz w:val="24"/>
                <w:szCs w:val="24"/>
                <w:lang w:eastAsia="ar-SA"/>
              </w:rPr>
              <w:t>- Мощность участка компостирования: не менее 63 000 т/год;</w:t>
            </w:r>
          </w:p>
          <w:p w14:paraId="3CB187A4" w14:textId="77777777" w:rsidR="00570021" w:rsidRPr="009E334F" w:rsidRDefault="00570021" w:rsidP="00A96E8A">
            <w:pPr>
              <w:widowControl w:val="0"/>
              <w:suppressAutoHyphens/>
              <w:spacing w:after="0" w:line="256" w:lineRule="auto"/>
              <w:jc w:val="both"/>
              <w:rPr>
                <w:rFonts w:ascii="Times New Roman" w:eastAsia="Calibri" w:hAnsi="Times New Roman" w:cs="Times New Roman"/>
                <w:sz w:val="26"/>
                <w:szCs w:val="26"/>
              </w:rPr>
            </w:pPr>
            <w:r w:rsidRPr="009E334F">
              <w:rPr>
                <w:rFonts w:ascii="Times New Roman" w:eastAsia="Courier New" w:hAnsi="Times New Roman" w:cs="Times New Roman"/>
                <w:bCs/>
                <w:color w:val="000000"/>
                <w:sz w:val="24"/>
                <w:szCs w:val="24"/>
                <w:lang w:eastAsia="ar-SA"/>
              </w:rPr>
              <w:t>- Площадь</w:t>
            </w:r>
            <w:r w:rsidRPr="009E334F">
              <w:rPr>
                <w:rFonts w:ascii="Times New Roman" w:eastAsia="Calibri" w:hAnsi="Times New Roman" w:cs="Times New Roman"/>
                <w:sz w:val="26"/>
                <w:szCs w:val="26"/>
              </w:rPr>
              <w:t xml:space="preserve"> карты №1: 3,8198 га;</w:t>
            </w:r>
          </w:p>
          <w:p w14:paraId="01AD816A" w14:textId="77777777" w:rsidR="00570021" w:rsidRPr="009E334F" w:rsidRDefault="00570021" w:rsidP="00A96E8A">
            <w:pPr>
              <w:widowControl w:val="0"/>
              <w:suppressAutoHyphens/>
              <w:spacing w:after="0" w:line="256" w:lineRule="auto"/>
              <w:jc w:val="both"/>
              <w:rPr>
                <w:rFonts w:ascii="Times New Roman" w:eastAsia="Calibri" w:hAnsi="Times New Roman" w:cs="Times New Roman"/>
                <w:sz w:val="26"/>
                <w:szCs w:val="26"/>
              </w:rPr>
            </w:pPr>
            <w:r w:rsidRPr="009E334F">
              <w:rPr>
                <w:rFonts w:ascii="Times New Roman" w:eastAsia="Calibri" w:hAnsi="Times New Roman" w:cs="Times New Roman"/>
                <w:sz w:val="26"/>
                <w:szCs w:val="26"/>
              </w:rPr>
              <w:t>- Площадь застройки (наземные здания и сооружения): 0,8332 га;</w:t>
            </w:r>
          </w:p>
          <w:p w14:paraId="784A6305" w14:textId="77777777" w:rsidR="00570021" w:rsidRPr="009E334F" w:rsidRDefault="00570021" w:rsidP="00A96E8A">
            <w:pPr>
              <w:widowControl w:val="0"/>
              <w:suppressAutoHyphens/>
              <w:spacing w:after="0" w:line="256" w:lineRule="auto"/>
              <w:jc w:val="both"/>
              <w:rPr>
                <w:rFonts w:ascii="Times New Roman" w:eastAsia="Calibri" w:hAnsi="Times New Roman" w:cs="Times New Roman"/>
                <w:sz w:val="26"/>
                <w:szCs w:val="26"/>
              </w:rPr>
            </w:pPr>
            <w:r w:rsidRPr="009E334F">
              <w:rPr>
                <w:rFonts w:ascii="Times New Roman" w:eastAsia="Calibri" w:hAnsi="Times New Roman" w:cs="Times New Roman"/>
                <w:sz w:val="26"/>
                <w:szCs w:val="26"/>
              </w:rPr>
              <w:t>- Площадь проездов, дорожек и площадок с твердым покрытием: 2,5874 га;</w:t>
            </w:r>
          </w:p>
          <w:p w14:paraId="58C5BAC4" w14:textId="77777777" w:rsidR="00570021" w:rsidRPr="009E334F" w:rsidRDefault="00570021" w:rsidP="00A96E8A">
            <w:pPr>
              <w:widowControl w:val="0"/>
              <w:suppressAutoHyphens/>
              <w:spacing w:after="0" w:line="256" w:lineRule="auto"/>
              <w:jc w:val="both"/>
              <w:rPr>
                <w:rFonts w:ascii="Times New Roman" w:eastAsia="Calibri" w:hAnsi="Times New Roman" w:cs="Times New Roman"/>
                <w:sz w:val="26"/>
                <w:szCs w:val="26"/>
              </w:rPr>
            </w:pPr>
            <w:r w:rsidRPr="009E334F">
              <w:rPr>
                <w:rFonts w:ascii="Times New Roman" w:eastAsia="Calibri" w:hAnsi="Times New Roman" w:cs="Times New Roman"/>
                <w:sz w:val="26"/>
                <w:szCs w:val="26"/>
              </w:rPr>
              <w:t>- Площадь озеленения: 4,5158 га.</w:t>
            </w:r>
          </w:p>
        </w:tc>
      </w:tr>
      <w:tr w:rsidR="00570021" w:rsidRPr="009E334F" w14:paraId="4C98074D" w14:textId="77777777" w:rsidTr="00570021">
        <w:tc>
          <w:tcPr>
            <w:tcW w:w="563" w:type="dxa"/>
            <w:tcBorders>
              <w:top w:val="single" w:sz="4" w:space="0" w:color="auto"/>
              <w:left w:val="single" w:sz="4" w:space="0" w:color="auto"/>
              <w:bottom w:val="single" w:sz="4" w:space="0" w:color="auto"/>
              <w:right w:val="single" w:sz="4" w:space="0" w:color="auto"/>
            </w:tcBorders>
            <w:hideMark/>
          </w:tcPr>
          <w:p w14:paraId="341E17A1" w14:textId="77777777" w:rsidR="00570021" w:rsidRPr="009E334F" w:rsidRDefault="00570021" w:rsidP="00A96E8A">
            <w:pPr>
              <w:snapToGrid w:val="0"/>
              <w:spacing w:after="0" w:line="256" w:lineRule="auto"/>
              <w:jc w:val="center"/>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7</w:t>
            </w:r>
          </w:p>
        </w:tc>
        <w:tc>
          <w:tcPr>
            <w:tcW w:w="2552" w:type="dxa"/>
            <w:tcBorders>
              <w:top w:val="single" w:sz="4" w:space="0" w:color="auto"/>
              <w:left w:val="single" w:sz="4" w:space="0" w:color="auto"/>
              <w:bottom w:val="single" w:sz="4" w:space="0" w:color="auto"/>
              <w:right w:val="single" w:sz="4" w:space="0" w:color="auto"/>
            </w:tcBorders>
            <w:hideMark/>
          </w:tcPr>
          <w:p w14:paraId="017D5D46" w14:textId="77777777" w:rsidR="00570021" w:rsidRPr="009E334F" w:rsidRDefault="00570021" w:rsidP="00A96E8A">
            <w:pPr>
              <w:spacing w:after="0" w:line="256" w:lineRule="auto"/>
              <w:rPr>
                <w:rFonts w:ascii="Times New Roman" w:eastAsia="Times New Roman" w:hAnsi="Times New Roman" w:cs="Times New Roman"/>
                <w:sz w:val="24"/>
                <w:szCs w:val="24"/>
              </w:rPr>
            </w:pPr>
            <w:r w:rsidRPr="009E334F">
              <w:rPr>
                <w:rFonts w:ascii="Times New Roman" w:eastAsia="Times New Roman" w:hAnsi="Times New Roman" w:cs="Times New Roman"/>
                <w:sz w:val="24"/>
                <w:szCs w:val="24"/>
              </w:rPr>
              <w:t>Краткая характеристика (объем) выполняемых работ</w:t>
            </w:r>
          </w:p>
        </w:tc>
        <w:tc>
          <w:tcPr>
            <w:tcW w:w="6665" w:type="dxa"/>
            <w:tcBorders>
              <w:top w:val="single" w:sz="4" w:space="0" w:color="auto"/>
              <w:left w:val="single" w:sz="4" w:space="0" w:color="auto"/>
              <w:bottom w:val="single" w:sz="4" w:space="0" w:color="auto"/>
              <w:right w:val="single" w:sz="4" w:space="0" w:color="auto"/>
            </w:tcBorders>
          </w:tcPr>
          <w:p w14:paraId="416FFB7B" w14:textId="77777777" w:rsidR="00570021" w:rsidRPr="009E334F" w:rsidRDefault="00570021" w:rsidP="00A96E8A">
            <w:pPr>
              <w:autoSpaceDE w:val="0"/>
              <w:autoSpaceDN w:val="0"/>
              <w:adjustRightInd w:val="0"/>
              <w:spacing w:after="0" w:line="256" w:lineRule="auto"/>
              <w:jc w:val="both"/>
              <w:rPr>
                <w:rFonts w:ascii="Times New Roman" w:eastAsia="Calibri" w:hAnsi="Times New Roman" w:cs="Times New Roman"/>
                <w:bCs/>
                <w:sz w:val="24"/>
                <w:szCs w:val="24"/>
              </w:rPr>
            </w:pPr>
            <w:r w:rsidRPr="009E334F">
              <w:rPr>
                <w:rFonts w:ascii="Times New Roman" w:eastAsia="Calibri" w:hAnsi="Times New Roman" w:cs="Times New Roman"/>
                <w:bCs/>
                <w:sz w:val="24"/>
                <w:szCs w:val="24"/>
              </w:rPr>
              <w:t xml:space="preserve">Выполнение работ по строительству объекта: «Межмуниципальный полигон №1 с линией компостирования органической фракции ТКО» по адресу Республика Мордовия, Лямбирский район, Атемарское сельское поселение, в границах земельного участка с кадастровым номером 13:15:0205001:423 </w:t>
            </w:r>
            <w:r w:rsidRPr="00D205C8">
              <w:rPr>
                <w:rFonts w:ascii="Times New Roman" w:eastAsia="Calibri" w:hAnsi="Times New Roman" w:cs="Times New Roman"/>
                <w:bCs/>
                <w:sz w:val="24"/>
                <w:szCs w:val="24"/>
              </w:rPr>
              <w:t>производится в соответствии с разработанной проектно-сметной документацией, получившей положительное заключение государственной экспертизы проектной документации и результатов инженерных изысканий, включая проверку достоверности определения сметной стоимости строительства объекта</w:t>
            </w:r>
            <w:bookmarkStart w:id="2" w:name="_Hlk107405157"/>
            <w:r w:rsidRPr="00D205C8">
              <w:rPr>
                <w:rFonts w:ascii="Times New Roman" w:eastAsia="Calibri" w:hAnsi="Times New Roman" w:cs="Times New Roman"/>
                <w:bCs/>
                <w:sz w:val="24"/>
                <w:szCs w:val="24"/>
              </w:rPr>
              <w:t xml:space="preserve"> от 28.12.2024 г № 13-1-1-3-082904-2024; положительное заключение государственной экологической экспертизы №089-1-0079П-25 от 23.01.2025 г.</w:t>
            </w:r>
            <w:bookmarkEnd w:id="2"/>
          </w:p>
          <w:p w14:paraId="000F683E"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p>
          <w:p w14:paraId="6A1EC732"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Описание выполняемых работ:</w:t>
            </w:r>
          </w:p>
          <w:p w14:paraId="39CCBD9B" w14:textId="3EAFCB22" w:rsidR="00570021" w:rsidRPr="009E334F" w:rsidRDefault="00570021" w:rsidP="00890A0E">
            <w:pPr>
              <w:autoSpaceDE w:val="0"/>
              <w:autoSpaceDN w:val="0"/>
              <w:adjustRightInd w:val="0"/>
              <w:spacing w:after="0" w:line="256" w:lineRule="auto"/>
              <w:jc w:val="center"/>
              <w:rPr>
                <w:rFonts w:ascii="Times New Roman" w:eastAsia="Times New Roman" w:hAnsi="Times New Roman" w:cs="Times New Roman"/>
                <w:b/>
                <w:bCs/>
                <w:sz w:val="24"/>
                <w:szCs w:val="24"/>
                <w:u w:val="single"/>
              </w:rPr>
            </w:pPr>
            <w:r w:rsidRPr="009E334F">
              <w:rPr>
                <w:rFonts w:ascii="Times New Roman" w:eastAsia="Times New Roman" w:hAnsi="Times New Roman" w:cs="Times New Roman"/>
                <w:b/>
                <w:bCs/>
                <w:sz w:val="24"/>
                <w:szCs w:val="24"/>
                <w:u w:val="single"/>
              </w:rPr>
              <w:t>1-</w:t>
            </w:r>
            <w:r w:rsidR="00890A0E" w:rsidRPr="009E334F">
              <w:rPr>
                <w:rFonts w:ascii="Times New Roman" w:eastAsia="Times New Roman" w:hAnsi="Times New Roman" w:cs="Times New Roman"/>
                <w:b/>
                <w:bCs/>
                <w:sz w:val="24"/>
                <w:szCs w:val="24"/>
                <w:u w:val="single"/>
              </w:rPr>
              <w:t>ый этап</w:t>
            </w:r>
            <w:r w:rsidRPr="009E334F">
              <w:rPr>
                <w:rFonts w:ascii="Times New Roman" w:eastAsia="Times New Roman" w:hAnsi="Times New Roman" w:cs="Times New Roman"/>
                <w:b/>
                <w:bCs/>
                <w:sz w:val="24"/>
                <w:szCs w:val="24"/>
                <w:u w:val="single"/>
              </w:rPr>
              <w:t xml:space="preserve"> строительства по объекту</w:t>
            </w:r>
          </w:p>
          <w:p w14:paraId="79109DEE" w14:textId="77777777" w:rsidR="00890A0E" w:rsidRPr="009E334F" w:rsidRDefault="00890A0E" w:rsidP="00A96E8A">
            <w:pPr>
              <w:autoSpaceDE w:val="0"/>
              <w:autoSpaceDN w:val="0"/>
              <w:adjustRightInd w:val="0"/>
              <w:spacing w:after="0" w:line="256" w:lineRule="auto"/>
              <w:jc w:val="both"/>
              <w:rPr>
                <w:rFonts w:ascii="Times New Roman" w:eastAsia="Times New Roman" w:hAnsi="Times New Roman" w:cs="Times New Roman"/>
                <w:b/>
                <w:bCs/>
                <w:sz w:val="24"/>
                <w:szCs w:val="24"/>
                <w:u w:val="single"/>
              </w:rPr>
            </w:pPr>
          </w:p>
          <w:p w14:paraId="7E92AEC2" w14:textId="519A4FCD"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
                <w:bCs/>
                <w:sz w:val="24"/>
                <w:szCs w:val="24"/>
                <w:u w:val="single"/>
              </w:rPr>
            </w:pPr>
            <w:r w:rsidRPr="009E334F">
              <w:rPr>
                <w:rFonts w:ascii="Times New Roman" w:eastAsia="Times New Roman" w:hAnsi="Times New Roman" w:cs="Times New Roman"/>
                <w:b/>
                <w:bCs/>
                <w:sz w:val="24"/>
                <w:szCs w:val="24"/>
                <w:u w:val="single"/>
              </w:rPr>
              <w:t xml:space="preserve">1 </w:t>
            </w:r>
            <w:r w:rsidR="00890A0E" w:rsidRPr="009E334F">
              <w:rPr>
                <w:rFonts w:ascii="Times New Roman" w:eastAsia="Times New Roman" w:hAnsi="Times New Roman" w:cs="Times New Roman"/>
                <w:b/>
                <w:bCs/>
                <w:sz w:val="24"/>
                <w:szCs w:val="24"/>
                <w:u w:val="single"/>
              </w:rPr>
              <w:t>очередь</w:t>
            </w:r>
            <w:r w:rsidRPr="009E334F">
              <w:rPr>
                <w:rFonts w:ascii="Times New Roman" w:eastAsia="Times New Roman" w:hAnsi="Times New Roman" w:cs="Times New Roman"/>
                <w:b/>
                <w:bCs/>
                <w:sz w:val="24"/>
                <w:szCs w:val="24"/>
                <w:u w:val="single"/>
              </w:rPr>
              <w:t xml:space="preserve"> - Подготовительный период</w:t>
            </w:r>
          </w:p>
          <w:p w14:paraId="5C47454E" w14:textId="77777777" w:rsidR="00570021" w:rsidRPr="00D205C8"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1</w:t>
            </w:r>
            <w:r w:rsidRPr="00D205C8">
              <w:rPr>
                <w:rFonts w:ascii="Times New Roman" w:eastAsia="Times New Roman" w:hAnsi="Times New Roman" w:cs="Times New Roman"/>
                <w:bCs/>
                <w:sz w:val="24"/>
                <w:szCs w:val="24"/>
              </w:rPr>
              <w:t xml:space="preserve">.Замена растительного слоя; </w:t>
            </w:r>
          </w:p>
          <w:p w14:paraId="353AB2DA"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D205C8">
              <w:rPr>
                <w:rFonts w:ascii="Times New Roman" w:eastAsia="Times New Roman" w:hAnsi="Times New Roman" w:cs="Times New Roman"/>
                <w:bCs/>
                <w:sz w:val="24"/>
                <w:szCs w:val="24"/>
              </w:rPr>
              <w:t>2. Устройство скважин мониторинга.</w:t>
            </w:r>
          </w:p>
          <w:p w14:paraId="27EC3628"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p>
          <w:p w14:paraId="2BE651A8"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p>
          <w:p w14:paraId="3DD76B8E" w14:textId="7E815FB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
                <w:bCs/>
                <w:sz w:val="24"/>
                <w:szCs w:val="24"/>
                <w:u w:val="single"/>
              </w:rPr>
            </w:pPr>
            <w:r w:rsidRPr="009E334F">
              <w:rPr>
                <w:rFonts w:ascii="Times New Roman" w:eastAsia="Times New Roman" w:hAnsi="Times New Roman" w:cs="Times New Roman"/>
                <w:b/>
                <w:bCs/>
                <w:sz w:val="24"/>
                <w:szCs w:val="24"/>
                <w:u w:val="single"/>
              </w:rPr>
              <w:t xml:space="preserve">2 </w:t>
            </w:r>
            <w:r w:rsidR="00890A0E" w:rsidRPr="009E334F">
              <w:rPr>
                <w:rFonts w:ascii="Times New Roman" w:eastAsia="Times New Roman" w:hAnsi="Times New Roman" w:cs="Times New Roman"/>
                <w:b/>
                <w:bCs/>
                <w:sz w:val="24"/>
                <w:szCs w:val="24"/>
                <w:u w:val="single"/>
              </w:rPr>
              <w:t>очеред</w:t>
            </w:r>
            <w:r w:rsidR="00C64CA9" w:rsidRPr="009E334F">
              <w:rPr>
                <w:rFonts w:ascii="Times New Roman" w:eastAsia="Times New Roman" w:hAnsi="Times New Roman" w:cs="Times New Roman"/>
                <w:b/>
                <w:bCs/>
                <w:sz w:val="24"/>
                <w:szCs w:val="24"/>
                <w:u w:val="single"/>
              </w:rPr>
              <w:t>ь</w:t>
            </w:r>
            <w:r w:rsidRPr="009E334F">
              <w:rPr>
                <w:rFonts w:ascii="Times New Roman" w:eastAsia="Times New Roman" w:hAnsi="Times New Roman" w:cs="Times New Roman"/>
                <w:b/>
                <w:bCs/>
                <w:sz w:val="24"/>
                <w:szCs w:val="24"/>
                <w:u w:val="single"/>
              </w:rPr>
              <w:t xml:space="preserve"> – Строительство участка захоронения отходов</w:t>
            </w:r>
          </w:p>
          <w:p w14:paraId="0C45F20B"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1. Устройство карты №1 участка захоронения отходов:</w:t>
            </w:r>
          </w:p>
          <w:p w14:paraId="72634019"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xml:space="preserve">- </w:t>
            </w:r>
            <w:r w:rsidRPr="00D205C8">
              <w:rPr>
                <w:rFonts w:ascii="Times New Roman" w:eastAsia="Times New Roman" w:hAnsi="Times New Roman" w:cs="Times New Roman"/>
                <w:bCs/>
                <w:sz w:val="24"/>
                <w:szCs w:val="24"/>
              </w:rPr>
              <w:t>Геодезические работы;</w:t>
            </w:r>
            <w:r w:rsidRPr="009E334F">
              <w:rPr>
                <w:rFonts w:ascii="Times New Roman" w:eastAsia="Times New Roman" w:hAnsi="Times New Roman" w:cs="Times New Roman"/>
                <w:bCs/>
                <w:sz w:val="24"/>
                <w:szCs w:val="24"/>
              </w:rPr>
              <w:t xml:space="preserve"> </w:t>
            </w:r>
          </w:p>
          <w:p w14:paraId="649EF072"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Земляные и планировочные работы;</w:t>
            </w:r>
          </w:p>
          <w:p w14:paraId="407B3EE0"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противофильтрационного экрана;</w:t>
            </w:r>
          </w:p>
          <w:p w14:paraId="5327DBB5"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сетей отведения фильтрата в основании карты №1;</w:t>
            </w:r>
          </w:p>
          <w:p w14:paraId="3B24A1C5"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съезда в карту из дорожных плит на песчаной подушке;</w:t>
            </w:r>
          </w:p>
          <w:p w14:paraId="075ED571"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-Устройство водоотводной канавы вокруг карты №1;</w:t>
            </w:r>
          </w:p>
          <w:p w14:paraId="5C2EFF7B"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p>
          <w:p w14:paraId="120BEAB4"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2. Строительство ж/б КНС фильтрата №1-4:</w:t>
            </w:r>
          </w:p>
          <w:p w14:paraId="6E37A6C6"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Геодезические работы;</w:t>
            </w:r>
          </w:p>
          <w:p w14:paraId="6805DA49"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шпунтового ограждения котлованов КНС №1-4;</w:t>
            </w:r>
          </w:p>
          <w:p w14:paraId="43941323"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Земляные работы по устройству котлованов под КНС №1-4;</w:t>
            </w:r>
          </w:p>
          <w:p w14:paraId="22AEFFC8"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подготовки и фундаментов;</w:t>
            </w:r>
          </w:p>
          <w:p w14:paraId="2E975BDF"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монолитных ж/б конструкций КНС №1-4 с футеровкой полимерным анкерным листом;</w:t>
            </w:r>
          </w:p>
          <w:p w14:paraId="7FAC4709"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наружной гидроизоляции;</w:t>
            </w:r>
          </w:p>
          <w:p w14:paraId="0F2E19FC"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контуров заземления;</w:t>
            </w:r>
          </w:p>
          <w:p w14:paraId="76A799CE"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Обратная засыпка котлованов под КНС №1-4;</w:t>
            </w:r>
          </w:p>
          <w:p w14:paraId="16C47C0F"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Монтаж металлических площадок, стремянок, люков;</w:t>
            </w:r>
          </w:p>
          <w:p w14:paraId="0AD8079F"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Монтаж технологического оборудования и трубопроводная обвязка КНС№1.</w:t>
            </w:r>
          </w:p>
          <w:p w14:paraId="1CA90CC5"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p>
          <w:p w14:paraId="0379B5C1" w14:textId="1D18A43E"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
                <w:bCs/>
                <w:sz w:val="24"/>
                <w:szCs w:val="24"/>
                <w:u w:val="single"/>
              </w:rPr>
            </w:pPr>
            <w:r w:rsidRPr="009E334F">
              <w:rPr>
                <w:rFonts w:ascii="Times New Roman" w:eastAsia="Times New Roman" w:hAnsi="Times New Roman" w:cs="Times New Roman"/>
                <w:b/>
                <w:bCs/>
                <w:sz w:val="24"/>
                <w:szCs w:val="24"/>
                <w:u w:val="single"/>
              </w:rPr>
              <w:t xml:space="preserve">3 </w:t>
            </w:r>
            <w:r w:rsidR="00890A0E" w:rsidRPr="009E334F">
              <w:rPr>
                <w:rFonts w:ascii="Times New Roman" w:eastAsia="Times New Roman" w:hAnsi="Times New Roman" w:cs="Times New Roman"/>
                <w:b/>
                <w:bCs/>
                <w:sz w:val="24"/>
                <w:szCs w:val="24"/>
                <w:u w:val="single"/>
              </w:rPr>
              <w:t>очеред</w:t>
            </w:r>
            <w:r w:rsidR="00C64CA9" w:rsidRPr="009E334F">
              <w:rPr>
                <w:rFonts w:ascii="Times New Roman" w:eastAsia="Times New Roman" w:hAnsi="Times New Roman" w:cs="Times New Roman"/>
                <w:b/>
                <w:bCs/>
                <w:sz w:val="24"/>
                <w:szCs w:val="24"/>
                <w:u w:val="single"/>
              </w:rPr>
              <w:t>ь</w:t>
            </w:r>
            <w:r w:rsidRPr="009E334F">
              <w:rPr>
                <w:rFonts w:ascii="Times New Roman" w:eastAsia="Times New Roman" w:hAnsi="Times New Roman" w:cs="Times New Roman"/>
                <w:b/>
                <w:bCs/>
                <w:sz w:val="24"/>
                <w:szCs w:val="24"/>
                <w:u w:val="single"/>
              </w:rPr>
              <w:t xml:space="preserve"> – Строительство ванн компостирования</w:t>
            </w:r>
          </w:p>
          <w:p w14:paraId="6F3E5FFD"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1. Строительство ванн компостирования:</w:t>
            </w:r>
          </w:p>
          <w:p w14:paraId="46F55390"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xml:space="preserve">- Геодезические работы; </w:t>
            </w:r>
          </w:p>
          <w:p w14:paraId="4C938F75"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Земляные работы по устройству котлована;</w:t>
            </w:r>
          </w:p>
          <w:p w14:paraId="53F354AB"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железобетонных конструкций ванн;</w:t>
            </w:r>
          </w:p>
          <w:p w14:paraId="390403CE"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контура заземления;</w:t>
            </w:r>
          </w:p>
          <w:p w14:paraId="6A12CDF3"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Обратная засыпка;</w:t>
            </w:r>
          </w:p>
          <w:p w14:paraId="6E73D47E"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Монтаж технологического оборудования.</w:t>
            </w:r>
          </w:p>
          <w:p w14:paraId="6CABD138"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p>
          <w:p w14:paraId="16863D78"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p>
          <w:p w14:paraId="36F0DC44" w14:textId="2423863F"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
                <w:bCs/>
                <w:sz w:val="24"/>
                <w:szCs w:val="24"/>
                <w:u w:val="single"/>
              </w:rPr>
            </w:pPr>
            <w:r w:rsidRPr="009E334F">
              <w:rPr>
                <w:rFonts w:ascii="Times New Roman" w:eastAsia="Times New Roman" w:hAnsi="Times New Roman" w:cs="Times New Roman"/>
                <w:b/>
                <w:bCs/>
                <w:sz w:val="24"/>
                <w:szCs w:val="24"/>
                <w:u w:val="single"/>
              </w:rPr>
              <w:t xml:space="preserve">4 </w:t>
            </w:r>
            <w:r w:rsidR="00890A0E" w:rsidRPr="009E334F">
              <w:rPr>
                <w:rFonts w:ascii="Times New Roman" w:eastAsia="Times New Roman" w:hAnsi="Times New Roman" w:cs="Times New Roman"/>
                <w:b/>
                <w:bCs/>
                <w:sz w:val="24"/>
                <w:szCs w:val="24"/>
                <w:u w:val="single"/>
              </w:rPr>
              <w:t xml:space="preserve">очередь </w:t>
            </w:r>
            <w:r w:rsidRPr="009E334F">
              <w:rPr>
                <w:rFonts w:ascii="Times New Roman" w:eastAsia="Times New Roman" w:hAnsi="Times New Roman" w:cs="Times New Roman"/>
                <w:b/>
                <w:bCs/>
                <w:sz w:val="24"/>
                <w:szCs w:val="24"/>
                <w:u w:val="single"/>
              </w:rPr>
              <w:t>– Строительство основных зданий и сооружений</w:t>
            </w:r>
          </w:p>
          <w:p w14:paraId="513EF4F8"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1. Строительство зданий и сооружений.</w:t>
            </w:r>
          </w:p>
          <w:p w14:paraId="7748A6E1"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1.1 Строительство административно-бытового корпуса:</w:t>
            </w:r>
          </w:p>
          <w:p w14:paraId="39370F4F"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xml:space="preserve">- Геодезические работы; </w:t>
            </w:r>
          </w:p>
          <w:p w14:paraId="1053100F"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Земляные работы по устройству котлована;</w:t>
            </w:r>
          </w:p>
          <w:p w14:paraId="5D9BD86E"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подготовки, фундаментов и плиты пола;</w:t>
            </w:r>
          </w:p>
          <w:p w14:paraId="3ECACAA7"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контура заземления;</w:t>
            </w:r>
          </w:p>
          <w:p w14:paraId="04CD4895"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Обратная засыпка котлована;</w:t>
            </w:r>
          </w:p>
          <w:p w14:paraId="52661C6C"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Возведение металлокаркаса здания АБК;</w:t>
            </w:r>
          </w:p>
          <w:p w14:paraId="325D4017"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наружных ограждающих конструкций и кровли, вентиляционных шахт;</w:t>
            </w:r>
          </w:p>
          <w:p w14:paraId="3E707890"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заполнения проёмов;</w:t>
            </w:r>
          </w:p>
          <w:p w14:paraId="7BCE0DB7"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внутренних ограждающих конструкций;</w:t>
            </w:r>
          </w:p>
          <w:p w14:paraId="2AF12AC8"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Внутренняя отделка;</w:t>
            </w:r>
          </w:p>
          <w:p w14:paraId="0102F388"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xml:space="preserve">- Монтаж внутренних инженерных сетей и систем, технологического оборудования; </w:t>
            </w:r>
          </w:p>
          <w:p w14:paraId="694556B6"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lastRenderedPageBreak/>
              <w:t>- Устройство крылец, входных площадок, козырьков и пожарной лестницы;</w:t>
            </w:r>
          </w:p>
          <w:p w14:paraId="241C67B3"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Монтаж снегозадерживающих устройств на кровле;</w:t>
            </w:r>
          </w:p>
          <w:p w14:paraId="70C30C53"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молниезащиты;</w:t>
            </w:r>
          </w:p>
          <w:p w14:paraId="05BCC53E"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Установка мебели.</w:t>
            </w:r>
          </w:p>
          <w:p w14:paraId="35E77D04"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p>
          <w:p w14:paraId="0CB3E3B7"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1.2 Строительство резервуара хозяйственно-бытовых стоков:</w:t>
            </w:r>
          </w:p>
          <w:p w14:paraId="6C338E1D"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xml:space="preserve">- Геодезические работы; </w:t>
            </w:r>
          </w:p>
          <w:p w14:paraId="10DFD5F0"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Земляные работы по устройству котлована;</w:t>
            </w:r>
          </w:p>
          <w:p w14:paraId="761F2523"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подготовки и фундамента;</w:t>
            </w:r>
          </w:p>
          <w:p w14:paraId="23E09E76"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Монтаж резервуара;</w:t>
            </w:r>
          </w:p>
          <w:p w14:paraId="7B2BDA53"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Обратная засыпка котлована.</w:t>
            </w:r>
          </w:p>
          <w:p w14:paraId="5C638A9A"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p>
          <w:p w14:paraId="71C917E0"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1.3 Строительство очистных фильтрата:</w:t>
            </w:r>
          </w:p>
          <w:p w14:paraId="4AA5D5B9"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xml:space="preserve">- Геодезические работы; </w:t>
            </w:r>
          </w:p>
          <w:p w14:paraId="57050308"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Земляные работы;</w:t>
            </w:r>
          </w:p>
          <w:p w14:paraId="7652282A"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подготовки и фундаментов;</w:t>
            </w:r>
          </w:p>
          <w:p w14:paraId="48DBC06E"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контура заземления;</w:t>
            </w:r>
          </w:p>
          <w:p w14:paraId="31720877"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Обратная засыпка;</w:t>
            </w:r>
          </w:p>
          <w:p w14:paraId="7EBB8229"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Монтаж блок-контейнеров очистных сооружений с технологическим оборудованием и внутренними сетями «под ключ» (заводское изготовление).</w:t>
            </w:r>
          </w:p>
          <w:p w14:paraId="7A7D634A"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p>
          <w:p w14:paraId="37570C96"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1.4 Строительство закрытых накопителей (резервуаров) фильтрата (3 шт.):</w:t>
            </w:r>
          </w:p>
          <w:p w14:paraId="218AB654"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xml:space="preserve">- Геодезические работы; </w:t>
            </w:r>
          </w:p>
          <w:p w14:paraId="61817434"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Земляные работы по устройству котлована;</w:t>
            </w:r>
          </w:p>
          <w:p w14:paraId="3E53D7DE"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подготовки и фундаментов;</w:t>
            </w:r>
          </w:p>
          <w:p w14:paraId="318D257C"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Монтаж сборных ж/б резервуаров;</w:t>
            </w:r>
          </w:p>
          <w:p w14:paraId="0EE3C49E"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наружной гидроизоляции резервуаров.</w:t>
            </w:r>
          </w:p>
          <w:p w14:paraId="52FA8836"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контура заземления;</w:t>
            </w:r>
          </w:p>
          <w:p w14:paraId="70485CE6"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обваловки из песка средней крупности.</w:t>
            </w:r>
          </w:p>
          <w:p w14:paraId="2320E93B"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p>
          <w:p w14:paraId="40A031B5"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1.5 Строительство резервуара концентрата фильтрата:</w:t>
            </w:r>
          </w:p>
          <w:p w14:paraId="5C9FCC36"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xml:space="preserve">- Геодезические работы; </w:t>
            </w:r>
          </w:p>
          <w:p w14:paraId="796A1D30"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Земляные работы по устройству котлована;</w:t>
            </w:r>
          </w:p>
          <w:p w14:paraId="76EEB804"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подготовки и фундамента;</w:t>
            </w:r>
          </w:p>
          <w:p w14:paraId="3F165BC7"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Монтаж резервуара;</w:t>
            </w:r>
          </w:p>
          <w:p w14:paraId="57CBB18A"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Обратная засыпка котлована.</w:t>
            </w:r>
          </w:p>
          <w:p w14:paraId="3C66E994"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p>
          <w:p w14:paraId="531BA290"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1.6 Строительство очистных ливневых стоков:</w:t>
            </w:r>
          </w:p>
          <w:p w14:paraId="6638594F"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xml:space="preserve">- Геодезические работы; </w:t>
            </w:r>
          </w:p>
          <w:p w14:paraId="1AC7143A"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Земляные работы;</w:t>
            </w:r>
          </w:p>
          <w:p w14:paraId="625FB774"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подготовки и фундамента;</w:t>
            </w:r>
          </w:p>
          <w:p w14:paraId="0D0DDACC"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контура заземления;</w:t>
            </w:r>
          </w:p>
          <w:p w14:paraId="678F8F09"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Обратная засыпка;</w:t>
            </w:r>
          </w:p>
          <w:p w14:paraId="096F3EB0"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Монтаж блок-контейнера очистных сооружений с технологическим оборудованием и внутренними сетями «под ключ» (заводское изготовление).</w:t>
            </w:r>
          </w:p>
          <w:p w14:paraId="0BC4A76E"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p>
          <w:p w14:paraId="1257D100"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1.7 Строительство накопителя ливневых стоков:</w:t>
            </w:r>
          </w:p>
          <w:p w14:paraId="4DF99CA7"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xml:space="preserve">- Геодезические работы; </w:t>
            </w:r>
          </w:p>
          <w:p w14:paraId="7BFBA096"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Земляные работы по устройству котлована;</w:t>
            </w:r>
          </w:p>
          <w:p w14:paraId="7F4C863C"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lastRenderedPageBreak/>
              <w:t>- Устройство подготовки;</w:t>
            </w:r>
          </w:p>
          <w:p w14:paraId="35C6B3CB"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Монтаж сборного полимерного резервуара БлокТех со смотровыми полипропиленовыми колодцами;</w:t>
            </w:r>
          </w:p>
          <w:p w14:paraId="22EC404D"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монолитных ж/б приемных колодцев;</w:t>
            </w:r>
          </w:p>
          <w:p w14:paraId="5C6B7D5F"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наружной гидроизоляции;</w:t>
            </w:r>
          </w:p>
          <w:p w14:paraId="22B59695"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Обратная засыпка котлована.</w:t>
            </w:r>
          </w:p>
          <w:p w14:paraId="2B5E8947"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p>
          <w:p w14:paraId="64C536A4"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1.8 Строительство накопителя очищенных стоков:</w:t>
            </w:r>
          </w:p>
          <w:p w14:paraId="7CCE2736"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xml:space="preserve">- Геодезические работы; </w:t>
            </w:r>
          </w:p>
          <w:p w14:paraId="0BC34991"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Земляные работы по устройству котлована;</w:t>
            </w:r>
          </w:p>
          <w:p w14:paraId="5DE9F865"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подготовки;</w:t>
            </w:r>
          </w:p>
          <w:p w14:paraId="73EB27C9"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Монтаж сборного полимерного резервуара БлокТех со смотровыми полипропиленовыми колодцами;</w:t>
            </w:r>
          </w:p>
          <w:p w14:paraId="1F6235D8"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монолитных ж/б приемных колодцев;</w:t>
            </w:r>
          </w:p>
          <w:p w14:paraId="15B861A2"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наружной гидроизоляции;</w:t>
            </w:r>
          </w:p>
          <w:p w14:paraId="5D86463D"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Обратная засыпка котлована.</w:t>
            </w:r>
          </w:p>
          <w:p w14:paraId="03416975"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p>
          <w:p w14:paraId="7F775211"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1.9 Строительство площадки грохочения и временного хранения с навесом:</w:t>
            </w:r>
          </w:p>
          <w:p w14:paraId="1F944899"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xml:space="preserve">- Геодезические работы; </w:t>
            </w:r>
          </w:p>
          <w:p w14:paraId="16B1C7B6"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Земляные и планировочные работы;</w:t>
            </w:r>
          </w:p>
          <w:p w14:paraId="3D475873"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подготовки, монолитных фундамента и стен навеса;</w:t>
            </w:r>
          </w:p>
          <w:p w14:paraId="75190A9E"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контура заземления;</w:t>
            </w:r>
          </w:p>
          <w:p w14:paraId="5CB93D3E"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Обратная засыпка;</w:t>
            </w:r>
          </w:p>
          <w:p w14:paraId="496F5874"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Монтаж металлокаркаса навеса;</w:t>
            </w:r>
          </w:p>
          <w:p w14:paraId="4FA12751"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кровли навеса.</w:t>
            </w:r>
          </w:p>
          <w:p w14:paraId="746E2BB5"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p>
          <w:p w14:paraId="418FC46D"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1.10 Строительство площадки для установки ПАЗС:</w:t>
            </w:r>
          </w:p>
          <w:p w14:paraId="436F653C"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xml:space="preserve">- Геодезические работы; </w:t>
            </w:r>
          </w:p>
          <w:p w14:paraId="238B8E42"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Земляные работы по устройству котлована;</w:t>
            </w:r>
          </w:p>
          <w:p w14:paraId="3BDD3D30"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подготовки и железобетонных конструкций площадки;</w:t>
            </w:r>
          </w:p>
          <w:p w14:paraId="318131A8"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подготовки и фундамента под резервуар сбора аварийных проливов;</w:t>
            </w:r>
          </w:p>
          <w:p w14:paraId="445ABDFE"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контура заземления;</w:t>
            </w:r>
          </w:p>
          <w:p w14:paraId="68378972"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Монтаж резервуара сбора аварийных проливов, прокладка трубы;</w:t>
            </w:r>
          </w:p>
          <w:p w14:paraId="35A0C1E4"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Обратная засыпка котлована.</w:t>
            </w:r>
          </w:p>
          <w:p w14:paraId="733B1BBF"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p>
          <w:p w14:paraId="3DA45903"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1.11 Строительство насосной станции пожаротушения:</w:t>
            </w:r>
          </w:p>
          <w:p w14:paraId="64F78DD9"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xml:space="preserve">- Геодезические работы; </w:t>
            </w:r>
          </w:p>
          <w:p w14:paraId="08099BCC"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Земляные работы по устройству котлована;</w:t>
            </w:r>
          </w:p>
          <w:p w14:paraId="73AA8C0A"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подготовки и фундамента;</w:t>
            </w:r>
          </w:p>
          <w:p w14:paraId="70CB5EE8"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контура заземления;</w:t>
            </w:r>
          </w:p>
          <w:p w14:paraId="4504CD1D"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монолитных ж/б конструкций стен;</w:t>
            </w:r>
          </w:p>
          <w:p w14:paraId="643D9B7D"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Возведение металлокаркаса здания насосной;</w:t>
            </w:r>
          </w:p>
          <w:p w14:paraId="2A82EEF7"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наружных ограждающих конструкций и кровли;</w:t>
            </w:r>
          </w:p>
          <w:p w14:paraId="7C164A6D"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Монтаж лестницы и ограждения;</w:t>
            </w:r>
          </w:p>
          <w:p w14:paraId="7E32297C"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заполнения проёмов;</w:t>
            </w:r>
          </w:p>
          <w:p w14:paraId="656E7DD8"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Внутренняя отделка;</w:t>
            </w:r>
          </w:p>
          <w:p w14:paraId="5ADEB4CA"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Монтаж технологического оборудования, внутренних инженерных сетей и систем.</w:t>
            </w:r>
          </w:p>
          <w:p w14:paraId="2CCA83BF"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p>
          <w:p w14:paraId="702D1279"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1.12 Строительство пожарных резервуаров (2 шт.):</w:t>
            </w:r>
          </w:p>
          <w:p w14:paraId="0C2A8EDE"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xml:space="preserve">- Геодезические работы; </w:t>
            </w:r>
          </w:p>
          <w:p w14:paraId="57B78522"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Земляные работы по устройству котлована;</w:t>
            </w:r>
          </w:p>
          <w:p w14:paraId="367B42D1"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подготовки и фундаментов;</w:t>
            </w:r>
          </w:p>
          <w:p w14:paraId="31BF211F"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Монтаж резервуаров;</w:t>
            </w:r>
          </w:p>
          <w:p w14:paraId="0C6669E6"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Обратная засыпка котлованов с обваловкой.</w:t>
            </w:r>
          </w:p>
          <w:p w14:paraId="4FF9428B"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p>
          <w:p w14:paraId="287AABDC"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1.13 Строительство БРП:</w:t>
            </w:r>
          </w:p>
          <w:p w14:paraId="051FD6D7"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xml:space="preserve">- Геодезические работы; </w:t>
            </w:r>
          </w:p>
          <w:p w14:paraId="3181A742"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Земляные работы по устройству котлована;</w:t>
            </w:r>
          </w:p>
          <w:p w14:paraId="55FA6ECF"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подготовки и фундамента;</w:t>
            </w:r>
          </w:p>
          <w:p w14:paraId="0379E141"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контура заземления;</w:t>
            </w:r>
          </w:p>
          <w:p w14:paraId="75C33D39"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Монтаж БРП (2 блока) с технологическим оборудованием и внутренними сетями «под ключ» (заводское изготовление);</w:t>
            </w:r>
          </w:p>
          <w:p w14:paraId="5E109FE7"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Обратная засыпка котлована;</w:t>
            </w:r>
          </w:p>
          <w:p w14:paraId="3ED345D9"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отмостки.</w:t>
            </w:r>
          </w:p>
          <w:p w14:paraId="4A2B6302"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p>
          <w:p w14:paraId="7D822102"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1.14 Строительство навеса для спецтехники:</w:t>
            </w:r>
          </w:p>
          <w:p w14:paraId="04394F67"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xml:space="preserve">- Геодезические работы; </w:t>
            </w:r>
          </w:p>
          <w:p w14:paraId="25A7D7B2"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Земляные работы по устройству котлованов под фундаменты;</w:t>
            </w:r>
          </w:p>
          <w:p w14:paraId="330A80C3"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подготовки, монолитных фундаментов и плиты пола;</w:t>
            </w:r>
          </w:p>
          <w:p w14:paraId="34FA7C0D"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контура заземления;</w:t>
            </w:r>
          </w:p>
          <w:p w14:paraId="0875D5F1"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Монтаж металлокаркаса навеса;</w:t>
            </w:r>
          </w:p>
          <w:p w14:paraId="2B9D4283"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ограждающих конструкций и кровли навеса;</w:t>
            </w:r>
          </w:p>
          <w:p w14:paraId="4B0D6BC3"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Обратная засыпка.</w:t>
            </w:r>
          </w:p>
          <w:p w14:paraId="5CEBFF50"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p>
          <w:p w14:paraId="64AE9A58"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1.15 Строительство весов:</w:t>
            </w:r>
          </w:p>
          <w:p w14:paraId="19640C98"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xml:space="preserve">- Геодезические работы; </w:t>
            </w:r>
          </w:p>
          <w:p w14:paraId="2E43E8E7"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Земляные работы;</w:t>
            </w:r>
          </w:p>
          <w:p w14:paraId="7E4ABCE8"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песчаной подушки;</w:t>
            </w:r>
          </w:p>
          <w:p w14:paraId="143E0C11"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монолитных железобетонных конструкций плиты под весы;</w:t>
            </w:r>
          </w:p>
          <w:p w14:paraId="2B619E5A"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контура заземления;</w:t>
            </w:r>
          </w:p>
          <w:p w14:paraId="5B04A2AF"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Обратная засыпка;</w:t>
            </w:r>
          </w:p>
          <w:p w14:paraId="5BE1F20F"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Монтаж весов.</w:t>
            </w:r>
          </w:p>
          <w:p w14:paraId="0610052A"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p>
          <w:p w14:paraId="2FA2DC53"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2. Прокладка наружных инженерных сетей.</w:t>
            </w:r>
          </w:p>
          <w:p w14:paraId="15EB1B3F"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2.1 Прокладка сетей сбора и отведения фильтрата:</w:t>
            </w:r>
          </w:p>
          <w:p w14:paraId="7780F11D"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xml:space="preserve">- Геодезические работы; </w:t>
            </w:r>
          </w:p>
          <w:p w14:paraId="28AECC57"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Земляные работы по устройству траншей и котлованов;</w:t>
            </w:r>
          </w:p>
          <w:p w14:paraId="54E1E12C"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песчаного основания под трубы;</w:t>
            </w:r>
          </w:p>
          <w:p w14:paraId="78883E55"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Прокладка труб (в т.ч. в футляре);</w:t>
            </w:r>
          </w:p>
          <w:p w14:paraId="1DCC2B8E"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Монтаж сборных ж/б и полимерных колодцев (в т.ч. колодцев с шиберными задвижками);</w:t>
            </w:r>
          </w:p>
          <w:p w14:paraId="3CAFB6FC"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Монтаж полимерных емкостей КНС5 и КНС6;</w:t>
            </w:r>
          </w:p>
          <w:p w14:paraId="3C0BB791"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Монтаж технологического оборудования и трубная обвязка КНС5 и КНС6;</w:t>
            </w:r>
          </w:p>
          <w:p w14:paraId="288DFD3C"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Обратная засыпка траншей и котлованов.</w:t>
            </w:r>
          </w:p>
          <w:p w14:paraId="6A38AC2E"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p>
          <w:p w14:paraId="1B324232"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2.2 Прокладка сетей водоотведения ливневых стоков:</w:t>
            </w:r>
          </w:p>
          <w:p w14:paraId="722237B3"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xml:space="preserve">- Геодезические работы; </w:t>
            </w:r>
          </w:p>
          <w:p w14:paraId="25BFCF6E"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lastRenderedPageBreak/>
              <w:t>- Земляные работы по устройству траншей и котлованов;</w:t>
            </w:r>
          </w:p>
          <w:p w14:paraId="4A857D1C"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песчаного основания под трубы;</w:t>
            </w:r>
          </w:p>
          <w:p w14:paraId="7E1D8651"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Прокладка труб (в т.ч. в футляре);</w:t>
            </w:r>
          </w:p>
          <w:p w14:paraId="4DB6C7E3"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Монтаж лотков бетонных с решеткой;</w:t>
            </w:r>
          </w:p>
          <w:p w14:paraId="781F300B"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Монтаж полимерных колодцев и ж/б дождеприемных колодцев с решетками;</w:t>
            </w:r>
          </w:p>
          <w:p w14:paraId="5F831B5E"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Монтаж полимерной емкости ЛКНС2;</w:t>
            </w:r>
          </w:p>
          <w:p w14:paraId="43BDCB47"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Монтаж технологического оборудования и трубная обвязка ЛКНС2;</w:t>
            </w:r>
          </w:p>
          <w:p w14:paraId="632C2C5F"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основания под оголовок;</w:t>
            </w:r>
          </w:p>
          <w:p w14:paraId="30AF2097"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Монтаж оголовка водопропускной трубы;</w:t>
            </w:r>
          </w:p>
          <w:p w14:paraId="4981FFCC"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Обратная засыпка траншей и котлованов;</w:t>
            </w:r>
          </w:p>
          <w:p w14:paraId="1B3EFEC4"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временных водоотводных канав.</w:t>
            </w:r>
          </w:p>
          <w:p w14:paraId="5AC06DE2"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p>
          <w:p w14:paraId="23445849"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2.3 Прокладка сетей хозяйственно-бытовой канализации:</w:t>
            </w:r>
          </w:p>
          <w:p w14:paraId="0FFBB28D"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xml:space="preserve">- Геодезические работы; </w:t>
            </w:r>
          </w:p>
          <w:p w14:paraId="45FD9062"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Земляные работы по устройству траншей и котлованов;</w:t>
            </w:r>
          </w:p>
          <w:p w14:paraId="2B98CC2E"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песчаного основания под трубы;</w:t>
            </w:r>
          </w:p>
          <w:p w14:paraId="1FDDCC9E"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Прокладка труб (в т.ч. в футляре);</w:t>
            </w:r>
          </w:p>
          <w:p w14:paraId="1AFF7CF4"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Монтаж ж/б колодцев;</w:t>
            </w:r>
          </w:p>
          <w:p w14:paraId="56694EEB"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Обратная засыпка траншей и котлованов.</w:t>
            </w:r>
          </w:p>
          <w:p w14:paraId="210562A4"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p>
          <w:p w14:paraId="66A5FC2D"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2.4 Прокладка сетей водоснабжения:</w:t>
            </w:r>
          </w:p>
          <w:p w14:paraId="08C838F2"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xml:space="preserve">- Геодезические работы; </w:t>
            </w:r>
          </w:p>
          <w:p w14:paraId="043D534A"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Земляные работы по устройству траншей и котлованов;</w:t>
            </w:r>
          </w:p>
          <w:p w14:paraId="3FB0FA46"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песчаного основания под трубы;</w:t>
            </w:r>
          </w:p>
          <w:p w14:paraId="037E38B5"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Прокладка труб (в т.ч. в футляре, скорлупе ППУ);</w:t>
            </w:r>
          </w:p>
          <w:p w14:paraId="1C52331A"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Монтаж греющего кабеля;</w:t>
            </w:r>
          </w:p>
          <w:p w14:paraId="187F1A87"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Монтаж ж/б колодцев;</w:t>
            </w:r>
          </w:p>
          <w:p w14:paraId="5F297BB7"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Монтаж гидрантов и задвижек в колодцах;</w:t>
            </w:r>
          </w:p>
          <w:p w14:paraId="557C110B"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Обратная засыпка траншей и котлованов.</w:t>
            </w:r>
          </w:p>
          <w:p w14:paraId="13A6AC9D"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p>
          <w:p w14:paraId="7C38BFCC"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2.5 Прокладка сетей электроснабжения и сетей электроосвещения:</w:t>
            </w:r>
          </w:p>
          <w:p w14:paraId="2823013A"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xml:space="preserve">- Геодезические работы; </w:t>
            </w:r>
          </w:p>
          <w:p w14:paraId="61F2DB52"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Земляные работы по устройству траншей под кабели и котлованов под опоры освещения;</w:t>
            </w:r>
          </w:p>
          <w:p w14:paraId="3CD4BD0B"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подсыпки из песка;</w:t>
            </w:r>
          </w:p>
          <w:p w14:paraId="48652A2F"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Прокладка кабелей (в т.ч. в трубах);</w:t>
            </w:r>
          </w:p>
          <w:p w14:paraId="6C102915"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несгораемой перегородки из красного кирпича;</w:t>
            </w:r>
          </w:p>
          <w:p w14:paraId="43050CEE"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Монтаж опор освещения;</w:t>
            </w:r>
          </w:p>
          <w:p w14:paraId="33CDDB81"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заземления опор;</w:t>
            </w:r>
          </w:p>
          <w:p w14:paraId="7B6AC3EB"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Омоноличивание опор освещения;</w:t>
            </w:r>
          </w:p>
          <w:p w14:paraId="49EB0954"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Обратная засыпка траншей;</w:t>
            </w:r>
          </w:p>
          <w:p w14:paraId="58D1B833"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Монтаж кронштейнов и светильников на опоры освещения.</w:t>
            </w:r>
          </w:p>
          <w:p w14:paraId="009470D2"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p>
          <w:p w14:paraId="59B8D82B"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2.6 Прокладка сетей связи (кабельная канализация и наружное видеонаблюдение):</w:t>
            </w:r>
          </w:p>
          <w:p w14:paraId="2349C616"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xml:space="preserve">- Геодезические работы; </w:t>
            </w:r>
          </w:p>
          <w:p w14:paraId="6040FE7A"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Земляные работы по устройству траншей под кабели и котлованов под колодцы;</w:t>
            </w:r>
          </w:p>
          <w:p w14:paraId="386F68E9"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подсыпки из песка;</w:t>
            </w:r>
          </w:p>
          <w:p w14:paraId="25187D46"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Прокладка кабелей в трубах;</w:t>
            </w:r>
          </w:p>
          <w:p w14:paraId="378ABCF9"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lastRenderedPageBreak/>
              <w:t>- Монтаж колодцев ККС;</w:t>
            </w:r>
          </w:p>
          <w:p w14:paraId="60806E6D"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-Монтаж фундаментов под опоры для видеокамер (в местах отсутствия опор освещения);</w:t>
            </w:r>
          </w:p>
          <w:p w14:paraId="3A1940DC"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Монтаж опор НФГ для видеокамер;</w:t>
            </w:r>
          </w:p>
          <w:p w14:paraId="75DA1C06"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Монтаж уличных шкафов ШС;</w:t>
            </w:r>
          </w:p>
          <w:p w14:paraId="4B7205CB"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Монтаж видеокамер на опорах;</w:t>
            </w:r>
          </w:p>
          <w:p w14:paraId="70552113"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Обратная засыпка траншей и котлованов.</w:t>
            </w:r>
          </w:p>
          <w:p w14:paraId="0CE2B810"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p>
          <w:p w14:paraId="70BBEF7D"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3. Устройство ограждения:</w:t>
            </w:r>
          </w:p>
          <w:p w14:paraId="74DF78A8"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винтовых свай под опоры ограждения;</w:t>
            </w:r>
          </w:p>
          <w:p w14:paraId="3C24B4C0"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Монтаж опор ограждения;</w:t>
            </w:r>
          </w:p>
          <w:p w14:paraId="6736FCFE"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Монтаж секций сетчатого ограждения МАХАОН-С150;</w:t>
            </w:r>
          </w:p>
          <w:p w14:paraId="439494E8"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Монтаж ворот распашных;</w:t>
            </w:r>
          </w:p>
          <w:p w14:paraId="3621730E"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Монтаж калитки.</w:t>
            </w:r>
          </w:p>
          <w:p w14:paraId="3C47B3B5"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p>
          <w:p w14:paraId="25C5F581"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4. Устройство внутриплощадочных проездов:</w:t>
            </w:r>
          </w:p>
          <w:p w14:paraId="36682C08"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xml:space="preserve">- Геодезические работы; </w:t>
            </w:r>
          </w:p>
          <w:p w14:paraId="556E0466"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Земляные и планировочные работы;</w:t>
            </w:r>
          </w:p>
          <w:p w14:paraId="78ABA08E"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xml:space="preserve">- Устройство земляного полотна под внутриплощадочные проезды; </w:t>
            </w:r>
          </w:p>
          <w:p w14:paraId="6B3B702E"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покрытия из асфальтобетона;</w:t>
            </w:r>
          </w:p>
          <w:p w14:paraId="624B73A5"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Установка бордюрного камня.</w:t>
            </w:r>
          </w:p>
          <w:p w14:paraId="03A0602E"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p>
          <w:p w14:paraId="3A967304"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5. Устройство тротуаров:</w:t>
            </w:r>
          </w:p>
          <w:p w14:paraId="38C74409"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xml:space="preserve">- Геодезические работы; </w:t>
            </w:r>
          </w:p>
          <w:p w14:paraId="4F89D01B"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Земляные и планировочные работы;</w:t>
            </w:r>
          </w:p>
          <w:p w14:paraId="7501768B"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основания из щебня;</w:t>
            </w:r>
          </w:p>
          <w:p w14:paraId="542DB16C"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покрытия из песчаного асфальтобетона;</w:t>
            </w:r>
          </w:p>
          <w:p w14:paraId="77FC710B"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Установка бордюрного камня.</w:t>
            </w:r>
          </w:p>
          <w:p w14:paraId="2A89BA05"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p>
          <w:p w14:paraId="00B21196"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6. Устройство технологических площадок и площадок хранения:</w:t>
            </w:r>
          </w:p>
          <w:p w14:paraId="4A594AB5"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xml:space="preserve">- Геодезические работы; </w:t>
            </w:r>
          </w:p>
          <w:p w14:paraId="5E93E9D4"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Земляные и планировочные работы;</w:t>
            </w:r>
          </w:p>
          <w:p w14:paraId="6B7E5AC8"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xml:space="preserve">- Устройство земляного полотна; </w:t>
            </w:r>
          </w:p>
          <w:p w14:paraId="696D92A8"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Устройство покрытия из цементобетона с армированием;</w:t>
            </w:r>
          </w:p>
          <w:p w14:paraId="2BA0155E"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Установка бордюрного камня.</w:t>
            </w:r>
          </w:p>
          <w:p w14:paraId="376084ED"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p>
          <w:p w14:paraId="0CD84068"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7. Пусконаладочные работы</w:t>
            </w:r>
          </w:p>
          <w:p w14:paraId="5F2B941F"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p>
          <w:p w14:paraId="25DE47E6"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8. Благоустройство территории:</w:t>
            </w:r>
          </w:p>
          <w:p w14:paraId="5B7905D7"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Планировочные работы (в т.ч. с подсыпкой растительного грунта);</w:t>
            </w:r>
          </w:p>
          <w:p w14:paraId="4CE1E74A"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Посев газонных трав;</w:t>
            </w:r>
          </w:p>
          <w:p w14:paraId="1172E817"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Установка пожарного стенда;</w:t>
            </w:r>
          </w:p>
          <w:p w14:paraId="003E648B"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 Установка ограждения контейнерной площадки для ТБО.</w:t>
            </w:r>
          </w:p>
          <w:p w14:paraId="4EBEBFAC"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bCs/>
                <w:sz w:val="24"/>
                <w:szCs w:val="24"/>
              </w:rPr>
            </w:pPr>
          </w:p>
          <w:p w14:paraId="06CBFE15" w14:textId="77777777" w:rsidR="00570021" w:rsidRPr="009E334F" w:rsidRDefault="00570021" w:rsidP="00A96E8A">
            <w:pPr>
              <w:spacing w:after="0" w:line="256" w:lineRule="auto"/>
              <w:jc w:val="both"/>
              <w:rPr>
                <w:rFonts w:ascii="Times New Roman" w:eastAsia="Times New Roman" w:hAnsi="Times New Roman" w:cs="Times New Roman"/>
                <w:sz w:val="24"/>
                <w:szCs w:val="24"/>
              </w:rPr>
            </w:pPr>
            <w:r w:rsidRPr="009E334F">
              <w:rPr>
                <w:rFonts w:ascii="Times New Roman" w:eastAsia="Times New Roman" w:hAnsi="Times New Roman" w:cs="Times New Roman"/>
                <w:sz w:val="24"/>
                <w:szCs w:val="24"/>
              </w:rPr>
              <w:t xml:space="preserve">Объем работ на строительство объекта: </w:t>
            </w:r>
            <w:r w:rsidRPr="009E334F">
              <w:rPr>
                <w:rFonts w:ascii="Times New Roman" w:eastAsia="Times New Roman" w:hAnsi="Times New Roman" w:cs="Times New Roman"/>
                <w:bCs/>
                <w:sz w:val="24"/>
                <w:szCs w:val="24"/>
              </w:rPr>
              <w:t xml:space="preserve">«Межмуниципальный полигон №1 с линией компостирования органической фракции ТКО» по адресу Республика Мордовия, Лямбирский район, Атемарское сельское поселение, в границах земельного участка с кадастровым номером 13:15:0205001:423 </w:t>
            </w:r>
            <w:r w:rsidRPr="009E334F">
              <w:rPr>
                <w:rFonts w:ascii="Times New Roman" w:eastAsia="Times New Roman" w:hAnsi="Times New Roman" w:cs="Times New Roman"/>
                <w:sz w:val="24"/>
                <w:szCs w:val="24"/>
              </w:rPr>
              <w:t xml:space="preserve">указан в </w:t>
            </w:r>
            <w:r w:rsidRPr="009E334F">
              <w:rPr>
                <w:rFonts w:ascii="Times New Roman" w:eastAsia="Times New Roman" w:hAnsi="Times New Roman" w:cs="Times New Roman"/>
                <w:sz w:val="24"/>
                <w:szCs w:val="24"/>
              </w:rPr>
              <w:lastRenderedPageBreak/>
              <w:t>проектной и сметной документации объекта (прилагаются отдельными файлами).</w:t>
            </w:r>
          </w:p>
          <w:p w14:paraId="5ADF21E0"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sz w:val="24"/>
                <w:szCs w:val="24"/>
              </w:rPr>
            </w:pPr>
            <w:r w:rsidRPr="009E334F">
              <w:rPr>
                <w:rFonts w:ascii="Times New Roman" w:eastAsia="Times New Roman" w:hAnsi="Times New Roman" w:cs="Times New Roman"/>
                <w:sz w:val="24"/>
                <w:szCs w:val="24"/>
              </w:rPr>
              <w:t>При выполнении работ обеспечить:</w:t>
            </w:r>
          </w:p>
          <w:p w14:paraId="3D237BB2" w14:textId="77777777" w:rsidR="00570021" w:rsidRPr="009E334F" w:rsidRDefault="00570021" w:rsidP="00570021">
            <w:pPr>
              <w:widowControl w:val="0"/>
              <w:numPr>
                <w:ilvl w:val="0"/>
                <w:numId w:val="9"/>
              </w:numPr>
              <w:autoSpaceDE w:val="0"/>
              <w:autoSpaceDN w:val="0"/>
              <w:adjustRightInd w:val="0"/>
              <w:spacing w:after="0" w:line="256" w:lineRule="auto"/>
              <w:ind w:left="0" w:firstLine="0"/>
              <w:contextualSpacing/>
              <w:jc w:val="both"/>
              <w:rPr>
                <w:rFonts w:ascii="Times New Roman" w:eastAsia="Times New Roman" w:hAnsi="Times New Roman" w:cs="Times New Roman"/>
                <w:sz w:val="24"/>
                <w:szCs w:val="24"/>
              </w:rPr>
            </w:pPr>
            <w:r w:rsidRPr="009E334F">
              <w:rPr>
                <w:rFonts w:ascii="Times New Roman" w:eastAsia="Times New Roman" w:hAnsi="Times New Roman" w:cs="Times New Roman"/>
                <w:sz w:val="24"/>
                <w:szCs w:val="24"/>
              </w:rPr>
              <w:t>создание объекта строительства, выполнение полного комплекса работ по строительству объекта в соответствии с проектной и рабочей документацией в объеме и сроки, предусмотренные договором;</w:t>
            </w:r>
          </w:p>
          <w:p w14:paraId="154D3608" w14:textId="77777777" w:rsidR="00570021" w:rsidRPr="00D205C8" w:rsidRDefault="00570021" w:rsidP="00570021">
            <w:pPr>
              <w:widowControl w:val="0"/>
              <w:numPr>
                <w:ilvl w:val="0"/>
                <w:numId w:val="9"/>
              </w:numPr>
              <w:autoSpaceDE w:val="0"/>
              <w:autoSpaceDN w:val="0"/>
              <w:adjustRightInd w:val="0"/>
              <w:spacing w:after="0" w:line="256" w:lineRule="auto"/>
              <w:ind w:left="0" w:firstLine="0"/>
              <w:contextualSpacing/>
              <w:jc w:val="both"/>
              <w:rPr>
                <w:rFonts w:ascii="Times New Roman" w:eastAsia="Times New Roman" w:hAnsi="Times New Roman" w:cs="Times New Roman"/>
                <w:sz w:val="24"/>
                <w:szCs w:val="24"/>
              </w:rPr>
            </w:pPr>
            <w:r w:rsidRPr="00D205C8">
              <w:rPr>
                <w:rFonts w:ascii="Times New Roman" w:eastAsia="Times New Roman" w:hAnsi="Times New Roman" w:cs="Times New Roman"/>
                <w:sz w:val="24"/>
                <w:szCs w:val="24"/>
              </w:rPr>
              <w:t>наличие и получение всей разрешительной документации предусмотренной законодательством РФ на проведение необходимых организационных и строительных мероприятий до начала проведения работ (ордер на земляные работы и т.д.)</w:t>
            </w:r>
          </w:p>
          <w:p w14:paraId="4E1E86A1" w14:textId="77777777" w:rsidR="00570021" w:rsidRPr="009E334F" w:rsidRDefault="00570021" w:rsidP="00570021">
            <w:pPr>
              <w:widowControl w:val="0"/>
              <w:numPr>
                <w:ilvl w:val="0"/>
                <w:numId w:val="9"/>
              </w:numPr>
              <w:autoSpaceDE w:val="0"/>
              <w:autoSpaceDN w:val="0"/>
              <w:adjustRightInd w:val="0"/>
              <w:spacing w:after="0" w:line="256" w:lineRule="auto"/>
              <w:ind w:left="0" w:firstLine="0"/>
              <w:contextualSpacing/>
              <w:jc w:val="both"/>
              <w:rPr>
                <w:rFonts w:ascii="Times New Roman" w:eastAsia="Times New Roman" w:hAnsi="Times New Roman" w:cs="Times New Roman"/>
                <w:sz w:val="24"/>
                <w:szCs w:val="24"/>
              </w:rPr>
            </w:pPr>
            <w:r w:rsidRPr="009E334F">
              <w:rPr>
                <w:rFonts w:ascii="Times New Roman" w:eastAsia="Times New Roman" w:hAnsi="Times New Roman" w:cs="Times New Roman"/>
                <w:sz w:val="24"/>
                <w:szCs w:val="24"/>
              </w:rPr>
              <w:t xml:space="preserve"> подготовку площадки для производства работ;</w:t>
            </w:r>
          </w:p>
          <w:p w14:paraId="041FB166" w14:textId="77777777" w:rsidR="00570021" w:rsidRPr="009E334F" w:rsidRDefault="00570021" w:rsidP="00570021">
            <w:pPr>
              <w:widowControl w:val="0"/>
              <w:numPr>
                <w:ilvl w:val="0"/>
                <w:numId w:val="9"/>
              </w:numPr>
              <w:autoSpaceDE w:val="0"/>
              <w:autoSpaceDN w:val="0"/>
              <w:adjustRightInd w:val="0"/>
              <w:spacing w:after="0" w:line="256" w:lineRule="auto"/>
              <w:ind w:left="0" w:firstLine="0"/>
              <w:contextualSpacing/>
              <w:jc w:val="both"/>
              <w:rPr>
                <w:rFonts w:ascii="Times New Roman" w:eastAsia="Times New Roman" w:hAnsi="Times New Roman" w:cs="Times New Roman"/>
                <w:sz w:val="24"/>
                <w:szCs w:val="24"/>
              </w:rPr>
            </w:pPr>
            <w:r w:rsidRPr="009E334F">
              <w:rPr>
                <w:rFonts w:ascii="Times New Roman" w:eastAsia="Times New Roman" w:hAnsi="Times New Roman" w:cs="Times New Roman"/>
                <w:sz w:val="24"/>
                <w:szCs w:val="24"/>
              </w:rPr>
              <w:t>консервацию объектов капитального строительства в случае принятия Заказчиком решения о прекращении работ или их приостановления более чем на шесть месяцев по заданию Заказчика;</w:t>
            </w:r>
          </w:p>
          <w:p w14:paraId="4EE5408A" w14:textId="77777777" w:rsidR="00570021" w:rsidRPr="009E334F" w:rsidRDefault="00570021" w:rsidP="00570021">
            <w:pPr>
              <w:widowControl w:val="0"/>
              <w:numPr>
                <w:ilvl w:val="0"/>
                <w:numId w:val="9"/>
              </w:numPr>
              <w:autoSpaceDE w:val="0"/>
              <w:autoSpaceDN w:val="0"/>
              <w:adjustRightInd w:val="0"/>
              <w:spacing w:after="0" w:line="256" w:lineRule="auto"/>
              <w:ind w:left="0" w:firstLine="0"/>
              <w:contextualSpacing/>
              <w:jc w:val="both"/>
              <w:rPr>
                <w:rFonts w:ascii="Times New Roman" w:eastAsia="Times New Roman" w:hAnsi="Times New Roman" w:cs="Times New Roman"/>
                <w:sz w:val="24"/>
                <w:szCs w:val="24"/>
              </w:rPr>
            </w:pPr>
            <w:r w:rsidRPr="009E334F">
              <w:rPr>
                <w:rFonts w:ascii="Times New Roman" w:eastAsia="Times New Roman" w:hAnsi="Times New Roman" w:cs="Times New Roman"/>
                <w:sz w:val="24"/>
                <w:szCs w:val="24"/>
              </w:rPr>
              <w:t>организацию управления строительством, осуществление контроля за качеством строительно-монтажных работ, используемых строительных материалов, конструкций и оборудования, наличием необходимых сертификатов соответствия, технических паспортов, надлежащим оформлением рабочей и исполнительной документации;</w:t>
            </w:r>
          </w:p>
          <w:p w14:paraId="4BE9C799" w14:textId="77777777" w:rsidR="00570021" w:rsidRPr="009E334F" w:rsidRDefault="00570021" w:rsidP="00570021">
            <w:pPr>
              <w:widowControl w:val="0"/>
              <w:numPr>
                <w:ilvl w:val="0"/>
                <w:numId w:val="9"/>
              </w:numPr>
              <w:autoSpaceDE w:val="0"/>
              <w:autoSpaceDN w:val="0"/>
              <w:adjustRightInd w:val="0"/>
              <w:spacing w:after="0" w:line="256" w:lineRule="auto"/>
              <w:ind w:left="0" w:firstLine="0"/>
              <w:contextualSpacing/>
              <w:jc w:val="both"/>
              <w:rPr>
                <w:rFonts w:ascii="Times New Roman" w:eastAsia="Times New Roman" w:hAnsi="Times New Roman" w:cs="Times New Roman"/>
                <w:sz w:val="24"/>
                <w:szCs w:val="24"/>
              </w:rPr>
            </w:pPr>
            <w:r w:rsidRPr="009E334F">
              <w:rPr>
                <w:rFonts w:ascii="Times New Roman" w:eastAsia="Times New Roman" w:hAnsi="Times New Roman" w:cs="Times New Roman"/>
                <w:sz w:val="24"/>
                <w:szCs w:val="24"/>
              </w:rPr>
              <w:t>получение необходимых разрешений, в том числе на использование в период проведения работ топливо-энергетических ресурсов, источников водо-, и энергоснабжения, в установленном порядке согласование порядка ведения работ с уполномоченными органами и обеспечение его соблюдения на объекте всеми участниками строительства;</w:t>
            </w:r>
          </w:p>
          <w:p w14:paraId="629B0DC6" w14:textId="77777777" w:rsidR="00570021" w:rsidRPr="009E334F" w:rsidRDefault="00570021" w:rsidP="00570021">
            <w:pPr>
              <w:widowControl w:val="0"/>
              <w:numPr>
                <w:ilvl w:val="0"/>
                <w:numId w:val="9"/>
              </w:numPr>
              <w:autoSpaceDE w:val="0"/>
              <w:autoSpaceDN w:val="0"/>
              <w:adjustRightInd w:val="0"/>
              <w:spacing w:after="0" w:line="256" w:lineRule="auto"/>
              <w:ind w:left="0" w:firstLine="0"/>
              <w:contextualSpacing/>
              <w:jc w:val="both"/>
              <w:rPr>
                <w:rFonts w:ascii="Times New Roman" w:eastAsia="Times New Roman" w:hAnsi="Times New Roman" w:cs="Times New Roman"/>
                <w:sz w:val="24"/>
                <w:szCs w:val="24"/>
              </w:rPr>
            </w:pPr>
            <w:r w:rsidRPr="009E334F">
              <w:rPr>
                <w:rFonts w:ascii="Times New Roman" w:eastAsia="Times New Roman" w:hAnsi="Times New Roman" w:cs="Times New Roman"/>
                <w:sz w:val="24"/>
                <w:szCs w:val="24"/>
              </w:rPr>
              <w:t>принятие своевременных мер и контроль над устранением выявленных дефектов при производстве работ;</w:t>
            </w:r>
          </w:p>
          <w:p w14:paraId="716C52EC" w14:textId="77777777" w:rsidR="00570021" w:rsidRPr="009E334F" w:rsidRDefault="00570021" w:rsidP="00570021">
            <w:pPr>
              <w:widowControl w:val="0"/>
              <w:numPr>
                <w:ilvl w:val="0"/>
                <w:numId w:val="9"/>
              </w:numPr>
              <w:autoSpaceDE w:val="0"/>
              <w:autoSpaceDN w:val="0"/>
              <w:adjustRightInd w:val="0"/>
              <w:spacing w:after="0" w:line="256" w:lineRule="auto"/>
              <w:ind w:left="0" w:firstLine="0"/>
              <w:contextualSpacing/>
              <w:jc w:val="both"/>
              <w:rPr>
                <w:rFonts w:ascii="Times New Roman" w:eastAsia="Times New Roman" w:hAnsi="Times New Roman" w:cs="Times New Roman"/>
                <w:sz w:val="24"/>
                <w:szCs w:val="24"/>
              </w:rPr>
            </w:pPr>
            <w:r w:rsidRPr="009E334F">
              <w:rPr>
                <w:rFonts w:ascii="Times New Roman" w:eastAsia="Times New Roman" w:hAnsi="Times New Roman" w:cs="Times New Roman"/>
                <w:sz w:val="24"/>
                <w:szCs w:val="24"/>
              </w:rPr>
              <w:t>осуществление контроля над соответствием объема, стоимости и качества выполненных работ проектной документации, требованиям технических регламентов, нормативных документов на производство и приемку работ;</w:t>
            </w:r>
          </w:p>
          <w:p w14:paraId="63B61A73" w14:textId="77777777" w:rsidR="00570021" w:rsidRPr="009E334F" w:rsidRDefault="00570021" w:rsidP="00570021">
            <w:pPr>
              <w:widowControl w:val="0"/>
              <w:numPr>
                <w:ilvl w:val="0"/>
                <w:numId w:val="9"/>
              </w:numPr>
              <w:autoSpaceDE w:val="0"/>
              <w:autoSpaceDN w:val="0"/>
              <w:adjustRightInd w:val="0"/>
              <w:spacing w:after="0" w:line="256" w:lineRule="auto"/>
              <w:ind w:left="0" w:firstLine="0"/>
              <w:contextualSpacing/>
              <w:jc w:val="both"/>
              <w:rPr>
                <w:rFonts w:ascii="Times New Roman" w:eastAsia="Times New Roman" w:hAnsi="Times New Roman" w:cs="Times New Roman"/>
                <w:sz w:val="24"/>
                <w:szCs w:val="24"/>
              </w:rPr>
            </w:pPr>
            <w:r w:rsidRPr="009E334F">
              <w:rPr>
                <w:rFonts w:ascii="Times New Roman" w:eastAsia="Times New Roman" w:hAnsi="Times New Roman" w:cs="Times New Roman"/>
                <w:sz w:val="24"/>
                <w:szCs w:val="24"/>
              </w:rPr>
              <w:t>поставку строительных материалов и оборудования с наличием необходимых сертификатов соответствия и технических паспортов;</w:t>
            </w:r>
          </w:p>
          <w:p w14:paraId="5C218B36" w14:textId="77777777" w:rsidR="00570021" w:rsidRPr="009E334F" w:rsidRDefault="00570021" w:rsidP="00570021">
            <w:pPr>
              <w:widowControl w:val="0"/>
              <w:numPr>
                <w:ilvl w:val="0"/>
                <w:numId w:val="9"/>
              </w:numPr>
              <w:autoSpaceDE w:val="0"/>
              <w:autoSpaceDN w:val="0"/>
              <w:adjustRightInd w:val="0"/>
              <w:spacing w:after="0" w:line="256" w:lineRule="auto"/>
              <w:ind w:left="0" w:firstLine="0"/>
              <w:contextualSpacing/>
              <w:jc w:val="both"/>
              <w:rPr>
                <w:rFonts w:ascii="Times New Roman" w:eastAsia="Times New Roman" w:hAnsi="Times New Roman" w:cs="Times New Roman"/>
                <w:sz w:val="24"/>
                <w:szCs w:val="24"/>
              </w:rPr>
            </w:pPr>
            <w:r w:rsidRPr="009E334F">
              <w:rPr>
                <w:rFonts w:ascii="Times New Roman" w:eastAsia="Times New Roman" w:hAnsi="Times New Roman" w:cs="Times New Roman"/>
                <w:sz w:val="24"/>
                <w:szCs w:val="24"/>
              </w:rPr>
              <w:t>осуществление контроля над сроком и качеством выполнения работ;</w:t>
            </w:r>
          </w:p>
          <w:p w14:paraId="0DE683DE" w14:textId="77777777" w:rsidR="00570021" w:rsidRPr="009E334F" w:rsidRDefault="00570021" w:rsidP="00570021">
            <w:pPr>
              <w:widowControl w:val="0"/>
              <w:numPr>
                <w:ilvl w:val="0"/>
                <w:numId w:val="9"/>
              </w:numPr>
              <w:autoSpaceDE w:val="0"/>
              <w:autoSpaceDN w:val="0"/>
              <w:adjustRightInd w:val="0"/>
              <w:spacing w:after="0" w:line="256" w:lineRule="auto"/>
              <w:ind w:left="0" w:firstLine="0"/>
              <w:contextualSpacing/>
              <w:jc w:val="both"/>
              <w:rPr>
                <w:rFonts w:ascii="Times New Roman" w:eastAsia="Times New Roman" w:hAnsi="Times New Roman" w:cs="Times New Roman"/>
                <w:sz w:val="24"/>
                <w:szCs w:val="24"/>
              </w:rPr>
            </w:pPr>
            <w:r w:rsidRPr="009E334F">
              <w:rPr>
                <w:rFonts w:ascii="Times New Roman" w:eastAsia="Times New Roman" w:hAnsi="Times New Roman" w:cs="Times New Roman"/>
                <w:sz w:val="24"/>
                <w:szCs w:val="24"/>
              </w:rPr>
              <w:t>подготовку и подписание актов сдачи-приемки выполненных работ в виде актов о приемке выполненных работ (форма № КС-2) и справок о стоимости выполненных работ (форма № КС-3) на основании согласованной Заказчиком сметной документации, прилагаемой к договору, а также исполнительной документации на выполненные работы, другой документации по учету работ в капитальном строительстве по формам, утвержденным действующим законодательством РФ в области строительства;</w:t>
            </w:r>
          </w:p>
          <w:p w14:paraId="5F5D88AE" w14:textId="77777777" w:rsidR="00570021" w:rsidRPr="009E334F" w:rsidRDefault="00570021" w:rsidP="00570021">
            <w:pPr>
              <w:widowControl w:val="0"/>
              <w:numPr>
                <w:ilvl w:val="0"/>
                <w:numId w:val="9"/>
              </w:numPr>
              <w:autoSpaceDE w:val="0"/>
              <w:autoSpaceDN w:val="0"/>
              <w:adjustRightInd w:val="0"/>
              <w:spacing w:after="0" w:line="256" w:lineRule="auto"/>
              <w:ind w:left="0" w:firstLine="0"/>
              <w:contextualSpacing/>
              <w:jc w:val="both"/>
              <w:rPr>
                <w:rFonts w:ascii="Times New Roman" w:eastAsia="Times New Roman" w:hAnsi="Times New Roman" w:cs="Times New Roman"/>
                <w:sz w:val="24"/>
                <w:szCs w:val="24"/>
              </w:rPr>
            </w:pPr>
            <w:r w:rsidRPr="009E334F">
              <w:rPr>
                <w:rFonts w:ascii="Times New Roman" w:eastAsia="Times New Roman" w:hAnsi="Times New Roman" w:cs="Times New Roman"/>
                <w:sz w:val="24"/>
                <w:szCs w:val="24"/>
              </w:rPr>
              <w:t xml:space="preserve"> организацию приемки и ввода в эксплуатацию законченного строительством объекта;</w:t>
            </w:r>
          </w:p>
          <w:p w14:paraId="22515B6C" w14:textId="77777777" w:rsidR="00570021" w:rsidRPr="009E334F" w:rsidRDefault="00570021" w:rsidP="00570021">
            <w:pPr>
              <w:widowControl w:val="0"/>
              <w:numPr>
                <w:ilvl w:val="0"/>
                <w:numId w:val="9"/>
              </w:numPr>
              <w:autoSpaceDE w:val="0"/>
              <w:autoSpaceDN w:val="0"/>
              <w:adjustRightInd w:val="0"/>
              <w:spacing w:after="0" w:line="256" w:lineRule="auto"/>
              <w:ind w:left="0" w:firstLine="0"/>
              <w:contextualSpacing/>
              <w:jc w:val="both"/>
              <w:rPr>
                <w:rFonts w:ascii="Times New Roman" w:eastAsia="Times New Roman" w:hAnsi="Times New Roman" w:cs="Times New Roman"/>
                <w:sz w:val="24"/>
                <w:szCs w:val="24"/>
              </w:rPr>
            </w:pPr>
            <w:r w:rsidRPr="009E334F">
              <w:rPr>
                <w:rFonts w:ascii="Times New Roman" w:eastAsia="Times New Roman" w:hAnsi="Times New Roman" w:cs="Times New Roman"/>
                <w:sz w:val="24"/>
                <w:szCs w:val="24"/>
              </w:rPr>
              <w:lastRenderedPageBreak/>
              <w:t xml:space="preserve">в соответствии с действующими нормативными документами на разработку и получение документов, необходимых для получения разрешения на ввод объектов в эксплуатацию, включая </w:t>
            </w:r>
            <w:r w:rsidRPr="00D205C8">
              <w:rPr>
                <w:rFonts w:ascii="Times New Roman" w:eastAsia="Times New Roman" w:hAnsi="Times New Roman" w:cs="Times New Roman"/>
                <w:sz w:val="24"/>
                <w:szCs w:val="24"/>
              </w:rPr>
              <w:t>получение контрольно-исполнительных съемок, выполненных специализированной организацией и отображающих расположение построенных объектов капитального строительства, сетей инженерно-технического обеспечения и планировочную организацию земельного участка, протоколов лабораторных и инструментальных исследований и измерений параметров грунтов, справки о выполнении работ по благоустройству и озеленению территории и обязательств застройщика, предусмотренных решением об отводе участка, при необходимости подготовку технических планов на наружные инженерные сети и иные объекты недвижимости, созданные при строительстве объекта и иных документов;</w:t>
            </w:r>
          </w:p>
          <w:p w14:paraId="262CFA67" w14:textId="77777777" w:rsidR="00570021" w:rsidRPr="00D205C8" w:rsidRDefault="00570021" w:rsidP="00570021">
            <w:pPr>
              <w:widowControl w:val="0"/>
              <w:numPr>
                <w:ilvl w:val="0"/>
                <w:numId w:val="9"/>
              </w:numPr>
              <w:autoSpaceDE w:val="0"/>
              <w:autoSpaceDN w:val="0"/>
              <w:adjustRightInd w:val="0"/>
              <w:spacing w:after="0" w:line="256" w:lineRule="auto"/>
              <w:ind w:left="0" w:firstLine="0"/>
              <w:contextualSpacing/>
              <w:jc w:val="both"/>
              <w:rPr>
                <w:rFonts w:ascii="Times New Roman" w:eastAsia="Times New Roman" w:hAnsi="Times New Roman" w:cs="Times New Roman"/>
                <w:sz w:val="24"/>
                <w:szCs w:val="24"/>
              </w:rPr>
            </w:pPr>
            <w:r w:rsidRPr="009E334F">
              <w:rPr>
                <w:rFonts w:ascii="Times New Roman" w:eastAsia="Times New Roman" w:hAnsi="Times New Roman" w:cs="Times New Roman"/>
                <w:sz w:val="24"/>
                <w:szCs w:val="24"/>
              </w:rPr>
              <w:t xml:space="preserve"> </w:t>
            </w:r>
            <w:r w:rsidRPr="00D205C8">
              <w:rPr>
                <w:rFonts w:ascii="Times New Roman" w:eastAsia="Times New Roman" w:hAnsi="Times New Roman" w:cs="Times New Roman"/>
                <w:sz w:val="24"/>
                <w:szCs w:val="24"/>
              </w:rPr>
              <w:t>подготовку схемы расположения и каталогов координат и высот геодезических знаков, схемы выполнения в натуре подземных коммуникаций и исполнительной документации на выполненные строительно-монтажные работы и проведенные испытания;</w:t>
            </w:r>
          </w:p>
          <w:p w14:paraId="268F15CA" w14:textId="77777777" w:rsidR="00570021" w:rsidRPr="00D205C8" w:rsidRDefault="00570021" w:rsidP="00570021">
            <w:pPr>
              <w:widowControl w:val="0"/>
              <w:numPr>
                <w:ilvl w:val="0"/>
                <w:numId w:val="9"/>
              </w:numPr>
              <w:autoSpaceDE w:val="0"/>
              <w:autoSpaceDN w:val="0"/>
              <w:adjustRightInd w:val="0"/>
              <w:spacing w:after="0" w:line="256" w:lineRule="auto"/>
              <w:ind w:left="0" w:firstLine="0"/>
              <w:contextualSpacing/>
              <w:jc w:val="both"/>
              <w:rPr>
                <w:rFonts w:ascii="Times New Roman" w:eastAsia="Times New Roman" w:hAnsi="Times New Roman" w:cs="Times New Roman"/>
                <w:sz w:val="24"/>
                <w:szCs w:val="24"/>
              </w:rPr>
            </w:pPr>
            <w:r w:rsidRPr="00D205C8">
              <w:rPr>
                <w:rFonts w:ascii="Times New Roman" w:eastAsia="Times New Roman" w:hAnsi="Times New Roman" w:cs="Times New Roman"/>
                <w:bCs/>
                <w:sz w:val="24"/>
                <w:szCs w:val="24"/>
              </w:rPr>
              <w:t>предоставление заказчику ежемесячной отчетности о ходе выполнения работ на объекте и иной отчетности;</w:t>
            </w:r>
          </w:p>
          <w:p w14:paraId="5A43AE17" w14:textId="77777777" w:rsidR="00570021" w:rsidRPr="009E334F" w:rsidRDefault="00570021" w:rsidP="00570021">
            <w:pPr>
              <w:widowControl w:val="0"/>
              <w:numPr>
                <w:ilvl w:val="0"/>
                <w:numId w:val="9"/>
              </w:numPr>
              <w:autoSpaceDE w:val="0"/>
              <w:autoSpaceDN w:val="0"/>
              <w:adjustRightInd w:val="0"/>
              <w:spacing w:after="0" w:line="256" w:lineRule="auto"/>
              <w:ind w:left="0" w:firstLine="0"/>
              <w:contextualSpacing/>
              <w:jc w:val="both"/>
              <w:rPr>
                <w:rFonts w:ascii="Times New Roman" w:eastAsia="Times New Roman" w:hAnsi="Times New Roman" w:cs="Times New Roman"/>
                <w:sz w:val="24"/>
                <w:szCs w:val="24"/>
              </w:rPr>
            </w:pPr>
            <w:r w:rsidRPr="009E334F">
              <w:rPr>
                <w:rFonts w:ascii="Times New Roman" w:eastAsia="Times New Roman" w:hAnsi="Times New Roman" w:cs="Times New Roman"/>
                <w:bCs/>
                <w:sz w:val="24"/>
                <w:szCs w:val="24"/>
              </w:rPr>
              <w:t xml:space="preserve">строительство временных зданий и сооружений (установка временного ограждения, монтаж административных и бытовых вагончиков, обеспечение строительной площадки противопожарным инвентарем, электроснабжением и водой) отвечающих требованиям СН РК 1.03-02-2007, </w:t>
            </w:r>
            <w:hyperlink r:id="rId8" w:history="1">
              <w:r w:rsidRPr="009E334F">
                <w:rPr>
                  <w:rFonts w:ascii="Times New Roman" w:eastAsia="Times New Roman" w:hAnsi="Times New Roman" w:cs="Times New Roman"/>
                  <w:bCs/>
                  <w:sz w:val="24"/>
                  <w:szCs w:val="24"/>
                </w:rPr>
                <w:t>ГОСТ Р 12.3.053-2020</w:t>
              </w:r>
            </w:hyperlink>
            <w:r w:rsidRPr="009E334F">
              <w:rPr>
                <w:rFonts w:ascii="Times New Roman" w:eastAsia="Times New Roman" w:hAnsi="Times New Roman" w:cs="Times New Roman"/>
                <w:bCs/>
                <w:sz w:val="24"/>
                <w:szCs w:val="24"/>
              </w:rPr>
              <w:t xml:space="preserve"> «ССБТ Строительство. Ограждения предохранительные, инвентарные»; «Инструкция по проектированию бытовых зданий и помещений строительно-монтажных организаций»;</w:t>
            </w:r>
          </w:p>
          <w:p w14:paraId="717A7BAC" w14:textId="77777777" w:rsidR="00570021" w:rsidRPr="009E334F" w:rsidRDefault="00570021" w:rsidP="00570021">
            <w:pPr>
              <w:widowControl w:val="0"/>
              <w:numPr>
                <w:ilvl w:val="0"/>
                <w:numId w:val="9"/>
              </w:numPr>
              <w:autoSpaceDE w:val="0"/>
              <w:autoSpaceDN w:val="0"/>
              <w:adjustRightInd w:val="0"/>
              <w:spacing w:after="0" w:line="256" w:lineRule="auto"/>
              <w:ind w:left="0" w:firstLine="0"/>
              <w:contextualSpacing/>
              <w:jc w:val="both"/>
              <w:rPr>
                <w:rFonts w:ascii="Times New Roman" w:eastAsia="Times New Roman" w:hAnsi="Times New Roman" w:cs="Times New Roman"/>
                <w:sz w:val="24"/>
                <w:szCs w:val="24"/>
              </w:rPr>
            </w:pPr>
            <w:r w:rsidRPr="009E334F">
              <w:rPr>
                <w:rFonts w:ascii="Times New Roman" w:eastAsia="Times New Roman" w:hAnsi="Times New Roman" w:cs="Times New Roman"/>
                <w:bCs/>
                <w:sz w:val="24"/>
                <w:szCs w:val="24"/>
              </w:rPr>
              <w:t>круглосуточную охрану объекта строительства на период строительства объекта;</w:t>
            </w:r>
          </w:p>
          <w:p w14:paraId="02E77517" w14:textId="77777777" w:rsidR="00570021" w:rsidRPr="009E334F" w:rsidRDefault="00570021" w:rsidP="00570021">
            <w:pPr>
              <w:widowControl w:val="0"/>
              <w:numPr>
                <w:ilvl w:val="0"/>
                <w:numId w:val="9"/>
              </w:numPr>
              <w:autoSpaceDE w:val="0"/>
              <w:autoSpaceDN w:val="0"/>
              <w:adjustRightInd w:val="0"/>
              <w:spacing w:after="0" w:line="256" w:lineRule="auto"/>
              <w:ind w:left="0" w:firstLine="0"/>
              <w:contextualSpacing/>
              <w:jc w:val="both"/>
              <w:rPr>
                <w:rFonts w:ascii="Times New Roman" w:eastAsia="Times New Roman" w:hAnsi="Times New Roman" w:cs="Times New Roman"/>
                <w:sz w:val="24"/>
                <w:szCs w:val="24"/>
              </w:rPr>
            </w:pPr>
            <w:r w:rsidRPr="009E334F">
              <w:rPr>
                <w:rFonts w:ascii="Times New Roman" w:eastAsia="Times New Roman" w:hAnsi="Times New Roman" w:cs="Times New Roman"/>
                <w:bCs/>
                <w:sz w:val="24"/>
                <w:szCs w:val="24"/>
              </w:rPr>
              <w:t xml:space="preserve">круглосуточный </w:t>
            </w:r>
            <w:r w:rsidRPr="00D205C8">
              <w:rPr>
                <w:rFonts w:ascii="Times New Roman" w:eastAsia="Times New Roman" w:hAnsi="Times New Roman" w:cs="Times New Roman"/>
                <w:bCs/>
                <w:sz w:val="24"/>
                <w:szCs w:val="24"/>
              </w:rPr>
              <w:t>видеоконтроль на период строительства объекта, путем оснащения территорий, на которых реализуется проект, не менее</w:t>
            </w:r>
            <w:r w:rsidRPr="009E334F">
              <w:rPr>
                <w:rFonts w:ascii="Times New Roman" w:eastAsia="Times New Roman" w:hAnsi="Times New Roman" w:cs="Times New Roman"/>
                <w:bCs/>
                <w:sz w:val="24"/>
                <w:szCs w:val="24"/>
              </w:rPr>
              <w:t xml:space="preserve"> чем тремя онлайн-камерами видеонаблюдения с 24-х часовой трансляцией в информационно-телекоммуникационной сети «Интернет» с техническими требованиями, позволяющими осуществлять наблюдение в текущем режиме;</w:t>
            </w:r>
          </w:p>
          <w:p w14:paraId="0483B3B9" w14:textId="77777777" w:rsidR="00570021" w:rsidRPr="009E334F" w:rsidRDefault="00570021" w:rsidP="00570021">
            <w:pPr>
              <w:widowControl w:val="0"/>
              <w:numPr>
                <w:ilvl w:val="0"/>
                <w:numId w:val="9"/>
              </w:numPr>
              <w:autoSpaceDE w:val="0"/>
              <w:autoSpaceDN w:val="0"/>
              <w:adjustRightInd w:val="0"/>
              <w:spacing w:after="0" w:line="256" w:lineRule="auto"/>
              <w:ind w:left="0" w:firstLine="0"/>
              <w:contextualSpacing/>
              <w:jc w:val="both"/>
              <w:rPr>
                <w:rFonts w:ascii="Times New Roman" w:eastAsia="Times New Roman" w:hAnsi="Times New Roman" w:cs="Times New Roman"/>
                <w:sz w:val="24"/>
                <w:szCs w:val="24"/>
              </w:rPr>
            </w:pPr>
            <w:r w:rsidRPr="009E334F">
              <w:rPr>
                <w:rFonts w:ascii="Times New Roman" w:eastAsia="Times New Roman" w:hAnsi="Times New Roman" w:cs="Times New Roman"/>
                <w:bCs/>
                <w:sz w:val="24"/>
                <w:szCs w:val="24"/>
              </w:rPr>
              <w:t>оповещение представителей Заказчика в момент начала проведения работ, в момент их окончания и другие временные периоды, предусмотренные рамками Договора;</w:t>
            </w:r>
          </w:p>
          <w:p w14:paraId="4B9274CF" w14:textId="5DB6742F" w:rsidR="00570021" w:rsidRPr="009E334F" w:rsidRDefault="00792C7D" w:rsidP="00570021">
            <w:pPr>
              <w:widowControl w:val="0"/>
              <w:numPr>
                <w:ilvl w:val="0"/>
                <w:numId w:val="9"/>
              </w:numPr>
              <w:autoSpaceDE w:val="0"/>
              <w:autoSpaceDN w:val="0"/>
              <w:adjustRightInd w:val="0"/>
              <w:spacing w:after="0" w:line="256" w:lineRule="auto"/>
              <w:ind w:left="0" w:firstLine="0"/>
              <w:contextualSpacing/>
              <w:jc w:val="both"/>
              <w:rPr>
                <w:rFonts w:ascii="Times New Roman" w:eastAsia="Times New Roman" w:hAnsi="Times New Roman" w:cs="Times New Roman"/>
                <w:sz w:val="24"/>
                <w:szCs w:val="24"/>
              </w:rPr>
            </w:pPr>
            <w:r w:rsidRPr="009E334F">
              <w:rPr>
                <w:rFonts w:ascii="Times New Roman" w:eastAsia="Times New Roman" w:hAnsi="Times New Roman" w:cs="Times New Roman"/>
                <w:sz w:val="24"/>
                <w:szCs w:val="24"/>
              </w:rPr>
              <w:t>поочеред</w:t>
            </w:r>
            <w:r w:rsidR="00570021" w:rsidRPr="009E334F">
              <w:rPr>
                <w:rFonts w:ascii="Times New Roman" w:eastAsia="Times New Roman" w:hAnsi="Times New Roman" w:cs="Times New Roman"/>
                <w:sz w:val="24"/>
                <w:szCs w:val="24"/>
              </w:rPr>
              <w:t>ную сдачу выполненных работ представителям Заказчика.</w:t>
            </w:r>
          </w:p>
        </w:tc>
      </w:tr>
      <w:tr w:rsidR="00570021" w:rsidRPr="009E334F" w14:paraId="5903EC52" w14:textId="77777777" w:rsidTr="00570021">
        <w:tc>
          <w:tcPr>
            <w:tcW w:w="563" w:type="dxa"/>
            <w:tcBorders>
              <w:top w:val="single" w:sz="4" w:space="0" w:color="auto"/>
              <w:left w:val="single" w:sz="4" w:space="0" w:color="auto"/>
              <w:bottom w:val="single" w:sz="4" w:space="0" w:color="auto"/>
              <w:right w:val="single" w:sz="4" w:space="0" w:color="auto"/>
            </w:tcBorders>
            <w:hideMark/>
          </w:tcPr>
          <w:p w14:paraId="7F5CE4EB" w14:textId="77777777" w:rsidR="00570021" w:rsidRPr="009E334F" w:rsidRDefault="00570021" w:rsidP="00A96E8A">
            <w:pPr>
              <w:snapToGrid w:val="0"/>
              <w:spacing w:after="0" w:line="256" w:lineRule="auto"/>
              <w:jc w:val="center"/>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lastRenderedPageBreak/>
              <w:t>9</w:t>
            </w:r>
          </w:p>
        </w:tc>
        <w:tc>
          <w:tcPr>
            <w:tcW w:w="2552" w:type="dxa"/>
            <w:tcBorders>
              <w:top w:val="single" w:sz="4" w:space="0" w:color="auto"/>
              <w:left w:val="single" w:sz="4" w:space="0" w:color="auto"/>
              <w:bottom w:val="single" w:sz="4" w:space="0" w:color="auto"/>
              <w:right w:val="single" w:sz="4" w:space="0" w:color="auto"/>
            </w:tcBorders>
            <w:hideMark/>
          </w:tcPr>
          <w:p w14:paraId="29C7044F" w14:textId="77777777" w:rsidR="00570021" w:rsidRPr="009E334F" w:rsidRDefault="00570021" w:rsidP="00A96E8A">
            <w:pPr>
              <w:tabs>
                <w:tab w:val="left" w:pos="0"/>
              </w:tabs>
              <w:spacing w:after="0" w:line="256" w:lineRule="auto"/>
              <w:rPr>
                <w:rFonts w:ascii="Times New Roman" w:eastAsia="Times New Roman" w:hAnsi="Times New Roman" w:cs="Times New Roman"/>
                <w:snapToGrid w:val="0"/>
                <w:color w:val="000000"/>
                <w:sz w:val="24"/>
                <w:szCs w:val="24"/>
              </w:rPr>
            </w:pPr>
            <w:r w:rsidRPr="009E334F">
              <w:rPr>
                <w:rFonts w:ascii="Times New Roman" w:eastAsia="Times New Roman" w:hAnsi="Times New Roman" w:cs="Times New Roman"/>
                <w:snapToGrid w:val="0"/>
                <w:color w:val="000000"/>
                <w:sz w:val="24"/>
                <w:szCs w:val="24"/>
              </w:rPr>
              <w:t>Срок и объем предоставления гарантии качества работ</w:t>
            </w:r>
          </w:p>
        </w:tc>
        <w:tc>
          <w:tcPr>
            <w:tcW w:w="6665" w:type="dxa"/>
            <w:tcBorders>
              <w:top w:val="single" w:sz="4" w:space="0" w:color="auto"/>
              <w:left w:val="single" w:sz="4" w:space="0" w:color="auto"/>
              <w:bottom w:val="single" w:sz="4" w:space="0" w:color="auto"/>
              <w:right w:val="single" w:sz="4" w:space="0" w:color="auto"/>
            </w:tcBorders>
            <w:hideMark/>
          </w:tcPr>
          <w:p w14:paraId="52FD04C5" w14:textId="77777777" w:rsidR="00570021" w:rsidRPr="009E334F" w:rsidRDefault="00570021" w:rsidP="00A96E8A">
            <w:pPr>
              <w:spacing w:after="0" w:line="256" w:lineRule="auto"/>
              <w:jc w:val="both"/>
              <w:rPr>
                <w:rFonts w:ascii="Times New Roman" w:eastAsia="Times New Roman" w:hAnsi="Times New Roman" w:cs="Times New Roman"/>
                <w:color w:val="000000"/>
                <w:sz w:val="24"/>
                <w:szCs w:val="24"/>
              </w:rPr>
            </w:pPr>
            <w:r w:rsidRPr="00D205C8">
              <w:rPr>
                <w:rFonts w:ascii="Times New Roman" w:eastAsia="Times New Roman" w:hAnsi="Times New Roman" w:cs="Times New Roman"/>
                <w:snapToGrid w:val="0"/>
                <w:color w:val="000000"/>
                <w:sz w:val="24"/>
                <w:szCs w:val="24"/>
              </w:rPr>
              <w:t>Гарантийный срок устранения Подрядчиком дефектов на Объекте и входящих в него инженерных сооружений, оборудования, материалов и работ составляет 5 лет</w:t>
            </w:r>
            <w:r w:rsidRPr="00D205C8">
              <w:rPr>
                <w:rFonts w:ascii="Times New Roman" w:eastAsia="Times New Roman" w:hAnsi="Times New Roman" w:cs="Times New Roman"/>
                <w:sz w:val="24"/>
                <w:szCs w:val="24"/>
              </w:rPr>
              <w:t>.</w:t>
            </w:r>
            <w:r w:rsidRPr="009E334F">
              <w:rPr>
                <w:rFonts w:ascii="Times New Roman" w:eastAsia="Times New Roman" w:hAnsi="Times New Roman" w:cs="Times New Roman"/>
                <w:snapToGrid w:val="0"/>
                <w:color w:val="000000"/>
                <w:sz w:val="24"/>
                <w:szCs w:val="24"/>
              </w:rPr>
              <w:t xml:space="preserve"> Гарантийный срок начинает исчисляться со дня, следующего за днем подписания </w:t>
            </w:r>
            <w:r w:rsidRPr="00D205C8">
              <w:rPr>
                <w:rFonts w:ascii="Times New Roman" w:eastAsia="Times New Roman" w:hAnsi="Times New Roman" w:cs="Times New Roman"/>
                <w:snapToGrid w:val="0"/>
                <w:color w:val="000000"/>
                <w:sz w:val="24"/>
                <w:szCs w:val="24"/>
              </w:rPr>
              <w:t xml:space="preserve">сторонами </w:t>
            </w:r>
            <w:r w:rsidRPr="00D205C8">
              <w:rPr>
                <w:rFonts w:ascii="Times New Roman" w:eastAsia="Times New Roman" w:hAnsi="Times New Roman" w:cs="Times New Roman"/>
                <w:color w:val="000000"/>
                <w:sz w:val="24"/>
                <w:szCs w:val="24"/>
              </w:rPr>
              <w:t xml:space="preserve">акта приемки законченного строительством </w:t>
            </w:r>
            <w:r w:rsidRPr="00D205C8">
              <w:rPr>
                <w:rFonts w:ascii="Times New Roman" w:eastAsia="Times New Roman" w:hAnsi="Times New Roman" w:cs="Times New Roman"/>
                <w:snapToGrid w:val="0"/>
                <w:color w:val="000000"/>
                <w:sz w:val="24"/>
                <w:szCs w:val="24"/>
              </w:rPr>
              <w:t>Объекта в</w:t>
            </w:r>
            <w:r w:rsidRPr="00D205C8">
              <w:rPr>
                <w:rFonts w:ascii="Times New Roman" w:eastAsia="Times New Roman" w:hAnsi="Times New Roman" w:cs="Times New Roman"/>
                <w:color w:val="000000"/>
                <w:sz w:val="24"/>
                <w:szCs w:val="24"/>
              </w:rPr>
              <w:t xml:space="preserve"> соответствии с требованиями</w:t>
            </w:r>
            <w:r w:rsidRPr="009E334F">
              <w:rPr>
                <w:rFonts w:ascii="Times New Roman" w:eastAsia="Times New Roman" w:hAnsi="Times New Roman" w:cs="Times New Roman"/>
                <w:color w:val="000000"/>
                <w:sz w:val="24"/>
                <w:szCs w:val="24"/>
              </w:rPr>
              <w:t xml:space="preserve"> действующего законодательства Российской Федерации.</w:t>
            </w:r>
          </w:p>
          <w:p w14:paraId="4FACCAA3" w14:textId="77777777" w:rsidR="00570021" w:rsidRPr="009E334F" w:rsidRDefault="00570021" w:rsidP="00A96E8A">
            <w:pPr>
              <w:spacing w:after="0" w:line="256" w:lineRule="auto"/>
              <w:jc w:val="both"/>
              <w:rPr>
                <w:rFonts w:ascii="Times New Roman" w:eastAsia="Times New Roman" w:hAnsi="Times New Roman" w:cs="Times New Roman"/>
                <w:color w:val="000000"/>
                <w:spacing w:val="1"/>
                <w:sz w:val="24"/>
                <w:szCs w:val="24"/>
                <w:shd w:val="clear" w:color="auto" w:fill="FFFFFF"/>
              </w:rPr>
            </w:pPr>
            <w:r w:rsidRPr="009E334F">
              <w:rPr>
                <w:rFonts w:ascii="Times New Roman" w:eastAsia="Times New Roman" w:hAnsi="Times New Roman" w:cs="Times New Roman"/>
                <w:color w:val="000000"/>
                <w:spacing w:val="1"/>
                <w:sz w:val="24"/>
                <w:szCs w:val="24"/>
                <w:shd w:val="clear" w:color="auto" w:fill="FFFFFF"/>
              </w:rPr>
              <w:lastRenderedPageBreak/>
              <w:t>Подрядчик несет ответственность за недостатки (дефекты) работ, инженерных сооружений, оборудования и материалов, обнаруженные в период гарантийного срока, если не докажет, что они произошли вследствие неправильной эксплуатации, ненадлежащего ремонта объекта, произведенного Заказчиком или привлеченными Заказчиком третьими лицами.</w:t>
            </w:r>
          </w:p>
          <w:p w14:paraId="32E6BD96" w14:textId="77777777" w:rsidR="00570021" w:rsidRPr="009E334F" w:rsidRDefault="00570021" w:rsidP="00A96E8A">
            <w:pPr>
              <w:autoSpaceDE w:val="0"/>
              <w:autoSpaceDN w:val="0"/>
              <w:adjustRightInd w:val="0"/>
              <w:spacing w:after="0" w:line="256" w:lineRule="auto"/>
              <w:jc w:val="both"/>
              <w:rPr>
                <w:rFonts w:ascii="Times New Roman" w:eastAsia="Times New Roman" w:hAnsi="Times New Roman" w:cs="Times New Roman"/>
                <w:color w:val="000000"/>
                <w:sz w:val="24"/>
                <w:szCs w:val="24"/>
              </w:rPr>
            </w:pPr>
            <w:r w:rsidRPr="009E334F">
              <w:rPr>
                <w:rFonts w:ascii="Times New Roman" w:eastAsia="Times New Roman" w:hAnsi="Times New Roman" w:cs="Times New Roman"/>
                <w:color w:val="000000"/>
                <w:sz w:val="24"/>
                <w:szCs w:val="24"/>
              </w:rPr>
              <w:t>Если в период гарантийной эксплуатации Объекта обнаружатся дефекты, то Подрядчик обязан их устранить за свой счет и в согласованные с Заказчиком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двух дней со дня получения письменного уведомления от Заказчика. Гарантийный срок в этом случае продлевается соответственно на период устранения дефектов.</w:t>
            </w:r>
          </w:p>
        </w:tc>
      </w:tr>
      <w:tr w:rsidR="00570021" w:rsidRPr="009E334F" w14:paraId="54045B54" w14:textId="77777777" w:rsidTr="00570021">
        <w:tc>
          <w:tcPr>
            <w:tcW w:w="563" w:type="dxa"/>
            <w:tcBorders>
              <w:top w:val="single" w:sz="4" w:space="0" w:color="auto"/>
              <w:left w:val="single" w:sz="4" w:space="0" w:color="auto"/>
              <w:bottom w:val="single" w:sz="4" w:space="0" w:color="auto"/>
              <w:right w:val="single" w:sz="4" w:space="0" w:color="auto"/>
            </w:tcBorders>
            <w:hideMark/>
          </w:tcPr>
          <w:p w14:paraId="068DF4E9" w14:textId="77777777" w:rsidR="00570021" w:rsidRPr="009E334F" w:rsidRDefault="00570021" w:rsidP="00A96E8A">
            <w:pPr>
              <w:snapToGrid w:val="0"/>
              <w:spacing w:after="0" w:line="256" w:lineRule="auto"/>
              <w:jc w:val="center"/>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lastRenderedPageBreak/>
              <w:t>10</w:t>
            </w:r>
          </w:p>
        </w:tc>
        <w:tc>
          <w:tcPr>
            <w:tcW w:w="2552" w:type="dxa"/>
            <w:tcBorders>
              <w:top w:val="single" w:sz="4" w:space="0" w:color="auto"/>
              <w:left w:val="single" w:sz="4" w:space="0" w:color="auto"/>
              <w:bottom w:val="single" w:sz="4" w:space="0" w:color="auto"/>
              <w:right w:val="single" w:sz="4" w:space="0" w:color="auto"/>
            </w:tcBorders>
            <w:hideMark/>
          </w:tcPr>
          <w:p w14:paraId="0EF9506F" w14:textId="77777777" w:rsidR="00570021" w:rsidRPr="009E334F" w:rsidRDefault="00570021" w:rsidP="00A96E8A">
            <w:pPr>
              <w:tabs>
                <w:tab w:val="left" w:pos="3402"/>
              </w:tabs>
              <w:spacing w:after="0" w:line="256" w:lineRule="auto"/>
              <w:rPr>
                <w:rFonts w:ascii="Times New Roman" w:eastAsia="Times New Roman" w:hAnsi="Times New Roman" w:cs="Times New Roman"/>
                <w:snapToGrid w:val="0"/>
                <w:color w:val="000000"/>
                <w:sz w:val="24"/>
                <w:szCs w:val="24"/>
              </w:rPr>
            </w:pPr>
            <w:r w:rsidRPr="009E334F">
              <w:rPr>
                <w:rFonts w:ascii="Times New Roman" w:eastAsia="Times New Roman" w:hAnsi="Times New Roman" w:cs="Times New Roman"/>
                <w:snapToGrid w:val="0"/>
                <w:color w:val="000000"/>
                <w:sz w:val="24"/>
                <w:szCs w:val="24"/>
              </w:rPr>
              <w:t xml:space="preserve">Требования </w:t>
            </w:r>
            <w:r w:rsidRPr="009E334F">
              <w:rPr>
                <w:rFonts w:ascii="Times New Roman" w:eastAsia="Times New Roman" w:hAnsi="Times New Roman" w:cs="Times New Roman"/>
                <w:snapToGrid w:val="0"/>
                <w:color w:val="000000"/>
                <w:sz w:val="24"/>
                <w:szCs w:val="24"/>
              </w:rPr>
              <w:br/>
              <w:t>к качеству работ</w:t>
            </w:r>
          </w:p>
        </w:tc>
        <w:tc>
          <w:tcPr>
            <w:tcW w:w="6665" w:type="dxa"/>
            <w:tcBorders>
              <w:top w:val="single" w:sz="4" w:space="0" w:color="auto"/>
              <w:left w:val="single" w:sz="4" w:space="0" w:color="auto"/>
              <w:bottom w:val="single" w:sz="4" w:space="0" w:color="auto"/>
              <w:right w:val="single" w:sz="4" w:space="0" w:color="auto"/>
            </w:tcBorders>
            <w:hideMark/>
          </w:tcPr>
          <w:p w14:paraId="0D8F783C" w14:textId="77777777" w:rsidR="00570021" w:rsidRPr="009E334F" w:rsidRDefault="00570021" w:rsidP="00A96E8A">
            <w:pPr>
              <w:tabs>
                <w:tab w:val="left" w:pos="3402"/>
              </w:tabs>
              <w:spacing w:after="0" w:line="256" w:lineRule="auto"/>
              <w:jc w:val="both"/>
              <w:rPr>
                <w:rFonts w:ascii="Times New Roman" w:eastAsia="Times New Roman" w:hAnsi="Times New Roman" w:cs="Times New Roman"/>
                <w:snapToGrid w:val="0"/>
                <w:color w:val="000000"/>
                <w:sz w:val="24"/>
                <w:szCs w:val="24"/>
              </w:rPr>
            </w:pPr>
            <w:r w:rsidRPr="009E334F">
              <w:rPr>
                <w:rFonts w:ascii="Times New Roman" w:eastAsia="Times New Roman" w:hAnsi="Times New Roman" w:cs="Times New Roman"/>
                <w:snapToGrid w:val="0"/>
                <w:color w:val="000000"/>
                <w:sz w:val="24"/>
                <w:szCs w:val="24"/>
              </w:rPr>
              <w:t>Выполнить работы в соответствии с техническим заданием, проектной и сметной документацией, градостроительным кодексом РФ, СП, СанПиН и другими нормативно-правовыми актами действующего законодательства РФ, обязательными для исполнения сторон.</w:t>
            </w:r>
          </w:p>
        </w:tc>
      </w:tr>
      <w:tr w:rsidR="00570021" w:rsidRPr="009E334F" w14:paraId="56D99507" w14:textId="77777777" w:rsidTr="00570021">
        <w:tc>
          <w:tcPr>
            <w:tcW w:w="563" w:type="dxa"/>
            <w:tcBorders>
              <w:top w:val="single" w:sz="4" w:space="0" w:color="auto"/>
              <w:left w:val="single" w:sz="4" w:space="0" w:color="auto"/>
              <w:bottom w:val="single" w:sz="4" w:space="0" w:color="auto"/>
              <w:right w:val="single" w:sz="4" w:space="0" w:color="auto"/>
            </w:tcBorders>
            <w:hideMark/>
          </w:tcPr>
          <w:p w14:paraId="463094EF" w14:textId="77777777" w:rsidR="00570021" w:rsidRPr="009E334F" w:rsidRDefault="00570021" w:rsidP="00A96E8A">
            <w:pPr>
              <w:snapToGrid w:val="0"/>
              <w:spacing w:after="0" w:line="256" w:lineRule="auto"/>
              <w:jc w:val="center"/>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11</w:t>
            </w:r>
          </w:p>
        </w:tc>
        <w:tc>
          <w:tcPr>
            <w:tcW w:w="2552" w:type="dxa"/>
            <w:tcBorders>
              <w:top w:val="single" w:sz="4" w:space="0" w:color="auto"/>
              <w:left w:val="single" w:sz="4" w:space="0" w:color="auto"/>
              <w:bottom w:val="single" w:sz="4" w:space="0" w:color="auto"/>
              <w:right w:val="single" w:sz="4" w:space="0" w:color="auto"/>
            </w:tcBorders>
            <w:hideMark/>
          </w:tcPr>
          <w:p w14:paraId="50CE727C" w14:textId="77777777" w:rsidR="00570021" w:rsidRPr="009E334F" w:rsidRDefault="00570021" w:rsidP="00A96E8A">
            <w:pPr>
              <w:tabs>
                <w:tab w:val="left" w:pos="3402"/>
              </w:tabs>
              <w:spacing w:after="0" w:line="256" w:lineRule="auto"/>
              <w:rPr>
                <w:rFonts w:ascii="Times New Roman" w:eastAsia="Times New Roman" w:hAnsi="Times New Roman" w:cs="Times New Roman"/>
                <w:snapToGrid w:val="0"/>
                <w:color w:val="000000"/>
                <w:sz w:val="24"/>
                <w:szCs w:val="24"/>
              </w:rPr>
            </w:pPr>
            <w:r w:rsidRPr="009E334F">
              <w:rPr>
                <w:rFonts w:ascii="Times New Roman" w:eastAsia="Times New Roman" w:hAnsi="Times New Roman" w:cs="Times New Roman"/>
                <w:snapToGrid w:val="0"/>
                <w:color w:val="000000"/>
                <w:sz w:val="24"/>
                <w:szCs w:val="24"/>
              </w:rPr>
              <w:t>Срок выполнения работ</w:t>
            </w:r>
          </w:p>
        </w:tc>
        <w:tc>
          <w:tcPr>
            <w:tcW w:w="6665" w:type="dxa"/>
            <w:tcBorders>
              <w:top w:val="single" w:sz="4" w:space="0" w:color="auto"/>
              <w:left w:val="single" w:sz="4" w:space="0" w:color="auto"/>
              <w:bottom w:val="single" w:sz="4" w:space="0" w:color="auto"/>
              <w:right w:val="single" w:sz="4" w:space="0" w:color="auto"/>
            </w:tcBorders>
            <w:hideMark/>
          </w:tcPr>
          <w:p w14:paraId="1B0ADAD6" w14:textId="50475A5D" w:rsidR="00570021" w:rsidRPr="009E334F" w:rsidRDefault="00570021" w:rsidP="00A96E8A">
            <w:pPr>
              <w:tabs>
                <w:tab w:val="left" w:pos="3402"/>
              </w:tabs>
              <w:spacing w:after="0" w:line="256" w:lineRule="auto"/>
              <w:jc w:val="both"/>
              <w:rPr>
                <w:rFonts w:ascii="Times New Roman" w:eastAsia="Times New Roman" w:hAnsi="Times New Roman" w:cs="Times New Roman"/>
                <w:sz w:val="24"/>
                <w:szCs w:val="24"/>
              </w:rPr>
            </w:pPr>
            <w:r w:rsidRPr="009E334F">
              <w:rPr>
                <w:rFonts w:ascii="Times New Roman" w:eastAsia="Times New Roman" w:hAnsi="Times New Roman" w:cs="Times New Roman"/>
                <w:snapToGrid w:val="0"/>
                <w:color w:val="000000"/>
                <w:sz w:val="24"/>
                <w:szCs w:val="24"/>
              </w:rPr>
              <w:t xml:space="preserve">Работы выполняются в четыре </w:t>
            </w:r>
            <w:r w:rsidR="00337409" w:rsidRPr="009E334F">
              <w:rPr>
                <w:rFonts w:ascii="Times New Roman" w:eastAsia="Times New Roman" w:hAnsi="Times New Roman" w:cs="Times New Roman"/>
                <w:snapToGrid w:val="0"/>
                <w:color w:val="000000"/>
                <w:sz w:val="24"/>
                <w:szCs w:val="24"/>
              </w:rPr>
              <w:t>очереди</w:t>
            </w:r>
            <w:r w:rsidRPr="009E334F">
              <w:rPr>
                <w:rFonts w:ascii="Times New Roman" w:eastAsia="Times New Roman" w:hAnsi="Times New Roman" w:cs="Times New Roman"/>
                <w:snapToGrid w:val="0"/>
                <w:color w:val="000000"/>
                <w:sz w:val="24"/>
                <w:szCs w:val="24"/>
              </w:rPr>
              <w:t>.</w:t>
            </w:r>
          </w:p>
          <w:p w14:paraId="0A7A0AC7" w14:textId="5E9702F9" w:rsidR="00570021" w:rsidRPr="009E334F" w:rsidRDefault="00570021" w:rsidP="00A96E8A">
            <w:pPr>
              <w:tabs>
                <w:tab w:val="left" w:pos="3402"/>
              </w:tabs>
              <w:spacing w:after="0" w:line="256" w:lineRule="auto"/>
              <w:jc w:val="both"/>
              <w:rPr>
                <w:rFonts w:ascii="Times New Roman" w:eastAsia="Times New Roman" w:hAnsi="Times New Roman" w:cs="Times New Roman"/>
                <w:sz w:val="24"/>
                <w:szCs w:val="24"/>
              </w:rPr>
            </w:pPr>
            <w:r w:rsidRPr="00D205C8">
              <w:rPr>
                <w:rFonts w:ascii="Times New Roman" w:eastAsia="Times New Roman" w:hAnsi="Times New Roman" w:cs="Times New Roman"/>
                <w:sz w:val="24"/>
                <w:szCs w:val="24"/>
              </w:rPr>
              <w:t xml:space="preserve">Начало работ </w:t>
            </w:r>
            <w:r w:rsidR="00FB159B" w:rsidRPr="00D205C8">
              <w:rPr>
                <w:rFonts w:ascii="Times New Roman" w:eastAsia="Times New Roman" w:hAnsi="Times New Roman" w:cs="Times New Roman"/>
                <w:sz w:val="24"/>
                <w:szCs w:val="24"/>
              </w:rPr>
              <w:t>1</w:t>
            </w:r>
            <w:r w:rsidR="002E3818" w:rsidRPr="00D205C8">
              <w:rPr>
                <w:rFonts w:ascii="Times New Roman" w:eastAsia="Times New Roman" w:hAnsi="Times New Roman" w:cs="Times New Roman"/>
                <w:sz w:val="24"/>
                <w:szCs w:val="24"/>
              </w:rPr>
              <w:t xml:space="preserve"> </w:t>
            </w:r>
            <w:r w:rsidR="00337409" w:rsidRPr="00D205C8">
              <w:rPr>
                <w:rFonts w:ascii="Times New Roman" w:eastAsia="Times New Roman" w:hAnsi="Times New Roman" w:cs="Times New Roman"/>
                <w:sz w:val="24"/>
                <w:szCs w:val="24"/>
              </w:rPr>
              <w:t>очереди</w:t>
            </w:r>
            <w:r w:rsidRPr="00D205C8">
              <w:rPr>
                <w:rFonts w:ascii="Times New Roman" w:eastAsia="Times New Roman" w:hAnsi="Times New Roman" w:cs="Times New Roman"/>
                <w:sz w:val="24"/>
                <w:szCs w:val="24"/>
              </w:rPr>
              <w:t xml:space="preserve"> </w:t>
            </w:r>
            <w:r w:rsidR="00FB159B" w:rsidRPr="00D205C8">
              <w:rPr>
                <w:rFonts w:ascii="Times New Roman" w:eastAsia="Times New Roman" w:hAnsi="Times New Roman" w:cs="Times New Roman"/>
                <w:sz w:val="24"/>
                <w:szCs w:val="24"/>
              </w:rPr>
              <w:t xml:space="preserve">- </w:t>
            </w:r>
            <w:r w:rsidRPr="00D205C8">
              <w:rPr>
                <w:rFonts w:ascii="Times New Roman" w:eastAsia="Times New Roman" w:hAnsi="Times New Roman" w:cs="Times New Roman"/>
                <w:sz w:val="24"/>
                <w:szCs w:val="24"/>
              </w:rPr>
              <w:t>не позднее одного дня с даты заключения договора.</w:t>
            </w:r>
            <w:r w:rsidRPr="009E334F">
              <w:rPr>
                <w:rFonts w:ascii="Times New Roman" w:eastAsia="Times New Roman" w:hAnsi="Times New Roman" w:cs="Times New Roman"/>
                <w:sz w:val="24"/>
                <w:szCs w:val="24"/>
              </w:rPr>
              <w:t xml:space="preserve"> </w:t>
            </w:r>
          </w:p>
          <w:p w14:paraId="06FC2F44" w14:textId="77777777" w:rsidR="00570021" w:rsidRPr="009E334F" w:rsidRDefault="00570021" w:rsidP="00A96E8A">
            <w:pPr>
              <w:tabs>
                <w:tab w:val="left" w:pos="3402"/>
              </w:tabs>
              <w:spacing w:after="0" w:line="256" w:lineRule="auto"/>
              <w:jc w:val="both"/>
              <w:rPr>
                <w:rFonts w:ascii="Times New Roman" w:eastAsia="Times New Roman" w:hAnsi="Times New Roman" w:cs="Times New Roman"/>
                <w:sz w:val="24"/>
                <w:szCs w:val="24"/>
              </w:rPr>
            </w:pPr>
            <w:r w:rsidRPr="009E334F">
              <w:rPr>
                <w:rFonts w:ascii="Times New Roman" w:eastAsia="Times New Roman" w:hAnsi="Times New Roman" w:cs="Times New Roman"/>
                <w:sz w:val="24"/>
                <w:szCs w:val="24"/>
              </w:rPr>
              <w:t>Окончание работ:</w:t>
            </w:r>
          </w:p>
          <w:p w14:paraId="13ADF54F" w14:textId="3DE0FFE4" w:rsidR="00570021" w:rsidRPr="009E334F" w:rsidRDefault="00337409" w:rsidP="00A96E8A">
            <w:pPr>
              <w:tabs>
                <w:tab w:val="left" w:pos="3402"/>
              </w:tabs>
              <w:spacing w:after="0" w:line="256" w:lineRule="auto"/>
              <w:jc w:val="both"/>
              <w:rPr>
                <w:rFonts w:ascii="Times New Roman" w:eastAsia="Times New Roman" w:hAnsi="Times New Roman" w:cs="Times New Roman"/>
                <w:sz w:val="24"/>
                <w:szCs w:val="24"/>
              </w:rPr>
            </w:pPr>
            <w:r w:rsidRPr="009E334F">
              <w:rPr>
                <w:rFonts w:ascii="Times New Roman" w:eastAsia="Times New Roman" w:hAnsi="Times New Roman" w:cs="Times New Roman"/>
                <w:sz w:val="24"/>
                <w:szCs w:val="24"/>
              </w:rPr>
              <w:t>1 очереди</w:t>
            </w:r>
            <w:r w:rsidR="00570021" w:rsidRPr="009E334F">
              <w:rPr>
                <w:rFonts w:ascii="Times New Roman" w:eastAsia="Times New Roman" w:hAnsi="Times New Roman" w:cs="Times New Roman"/>
                <w:sz w:val="24"/>
                <w:szCs w:val="24"/>
              </w:rPr>
              <w:t xml:space="preserve"> – не позднее 1 ме</w:t>
            </w:r>
            <w:r w:rsidR="00FB159B" w:rsidRPr="009E334F">
              <w:rPr>
                <w:rFonts w:ascii="Times New Roman" w:eastAsia="Times New Roman" w:hAnsi="Times New Roman" w:cs="Times New Roman"/>
                <w:sz w:val="24"/>
                <w:szCs w:val="24"/>
              </w:rPr>
              <w:t>сяца с даты заключения договора.</w:t>
            </w:r>
          </w:p>
          <w:p w14:paraId="5984F179" w14:textId="77777777" w:rsidR="002E3818" w:rsidRPr="009E334F" w:rsidRDefault="002E3818" w:rsidP="00A96E8A">
            <w:pPr>
              <w:tabs>
                <w:tab w:val="left" w:pos="3402"/>
              </w:tabs>
              <w:spacing w:after="0" w:line="256" w:lineRule="auto"/>
              <w:jc w:val="both"/>
              <w:rPr>
                <w:rFonts w:ascii="Times New Roman" w:eastAsia="Times New Roman" w:hAnsi="Times New Roman" w:cs="Times New Roman"/>
                <w:sz w:val="24"/>
                <w:szCs w:val="24"/>
              </w:rPr>
            </w:pPr>
          </w:p>
          <w:p w14:paraId="70C06567" w14:textId="3C720EF6" w:rsidR="002E3818" w:rsidRPr="009E334F" w:rsidRDefault="002E3818" w:rsidP="00A96E8A">
            <w:pPr>
              <w:tabs>
                <w:tab w:val="left" w:pos="3402"/>
              </w:tabs>
              <w:spacing w:after="0" w:line="256" w:lineRule="auto"/>
              <w:jc w:val="both"/>
              <w:rPr>
                <w:rFonts w:ascii="Times New Roman" w:eastAsia="Times New Roman" w:hAnsi="Times New Roman" w:cs="Times New Roman"/>
                <w:sz w:val="24"/>
                <w:szCs w:val="24"/>
              </w:rPr>
            </w:pPr>
            <w:r w:rsidRPr="009E334F">
              <w:rPr>
                <w:rFonts w:ascii="Times New Roman" w:eastAsia="Times New Roman" w:hAnsi="Times New Roman" w:cs="Times New Roman"/>
                <w:sz w:val="24"/>
                <w:szCs w:val="24"/>
              </w:rPr>
              <w:t xml:space="preserve">Начало работ 2,4 </w:t>
            </w:r>
            <w:r w:rsidR="00337409" w:rsidRPr="009E334F">
              <w:rPr>
                <w:rFonts w:ascii="Times New Roman" w:eastAsia="Times New Roman" w:hAnsi="Times New Roman" w:cs="Times New Roman"/>
                <w:sz w:val="24"/>
                <w:szCs w:val="24"/>
              </w:rPr>
              <w:t>очереди</w:t>
            </w:r>
            <w:r w:rsidRPr="009E334F">
              <w:rPr>
                <w:rFonts w:ascii="Times New Roman" w:eastAsia="Times New Roman" w:hAnsi="Times New Roman" w:cs="Times New Roman"/>
                <w:sz w:val="24"/>
                <w:szCs w:val="24"/>
              </w:rPr>
              <w:t xml:space="preserve"> </w:t>
            </w:r>
            <w:r w:rsidR="00FB159B" w:rsidRPr="009E334F">
              <w:rPr>
                <w:rFonts w:ascii="Times New Roman" w:eastAsia="Times New Roman" w:hAnsi="Times New Roman" w:cs="Times New Roman"/>
                <w:sz w:val="24"/>
                <w:szCs w:val="24"/>
              </w:rPr>
              <w:t xml:space="preserve">- </w:t>
            </w:r>
            <w:r w:rsidRPr="009E334F">
              <w:rPr>
                <w:rFonts w:ascii="Times New Roman" w:eastAsia="Times New Roman" w:hAnsi="Times New Roman" w:cs="Times New Roman"/>
                <w:sz w:val="24"/>
                <w:szCs w:val="24"/>
              </w:rPr>
              <w:t>не позднее одного дня с даты подписания акта приемки ра</w:t>
            </w:r>
            <w:r w:rsidR="00337409" w:rsidRPr="009E334F">
              <w:rPr>
                <w:rFonts w:ascii="Times New Roman" w:eastAsia="Times New Roman" w:hAnsi="Times New Roman" w:cs="Times New Roman"/>
                <w:sz w:val="24"/>
                <w:szCs w:val="24"/>
              </w:rPr>
              <w:t>бот первой очереди</w:t>
            </w:r>
            <w:r w:rsidRPr="009E334F">
              <w:rPr>
                <w:rFonts w:ascii="Times New Roman" w:eastAsia="Times New Roman" w:hAnsi="Times New Roman" w:cs="Times New Roman"/>
                <w:sz w:val="24"/>
                <w:szCs w:val="24"/>
              </w:rPr>
              <w:t>.</w:t>
            </w:r>
          </w:p>
          <w:p w14:paraId="224C82C4" w14:textId="2104216C" w:rsidR="002E3818" w:rsidRPr="009E334F" w:rsidRDefault="002E3818" w:rsidP="002E3818">
            <w:pPr>
              <w:tabs>
                <w:tab w:val="left" w:pos="3402"/>
              </w:tabs>
              <w:spacing w:after="0" w:line="256" w:lineRule="auto"/>
              <w:jc w:val="both"/>
              <w:rPr>
                <w:rFonts w:ascii="Times New Roman" w:eastAsia="Times New Roman" w:hAnsi="Times New Roman" w:cs="Times New Roman"/>
                <w:sz w:val="24"/>
                <w:szCs w:val="24"/>
              </w:rPr>
            </w:pPr>
            <w:r w:rsidRPr="009E334F">
              <w:rPr>
                <w:rFonts w:ascii="Times New Roman" w:eastAsia="Times New Roman" w:hAnsi="Times New Roman" w:cs="Times New Roman"/>
                <w:sz w:val="24"/>
                <w:szCs w:val="24"/>
              </w:rPr>
              <w:t>Окончание работ:</w:t>
            </w:r>
          </w:p>
          <w:p w14:paraId="398A2C9A" w14:textId="17685E64" w:rsidR="003B2940" w:rsidRPr="009E334F" w:rsidRDefault="002E3818" w:rsidP="003B2940">
            <w:pPr>
              <w:tabs>
                <w:tab w:val="left" w:pos="3402"/>
              </w:tabs>
              <w:spacing w:after="0" w:line="256" w:lineRule="auto"/>
              <w:jc w:val="both"/>
              <w:rPr>
                <w:rFonts w:ascii="Times New Roman" w:eastAsia="Times New Roman" w:hAnsi="Times New Roman" w:cs="Times New Roman"/>
                <w:sz w:val="24"/>
                <w:szCs w:val="24"/>
              </w:rPr>
            </w:pPr>
            <w:r w:rsidRPr="009E334F">
              <w:rPr>
                <w:rFonts w:ascii="Times New Roman" w:eastAsia="Times New Roman" w:hAnsi="Times New Roman" w:cs="Times New Roman"/>
                <w:sz w:val="24"/>
                <w:szCs w:val="24"/>
              </w:rPr>
              <w:t xml:space="preserve"> </w:t>
            </w:r>
            <w:r w:rsidR="00FB159B" w:rsidRPr="009E334F">
              <w:rPr>
                <w:rFonts w:ascii="Times New Roman" w:eastAsia="Times New Roman" w:hAnsi="Times New Roman" w:cs="Times New Roman"/>
                <w:sz w:val="24"/>
                <w:szCs w:val="24"/>
              </w:rPr>
              <w:t xml:space="preserve">2 и 4 </w:t>
            </w:r>
            <w:r w:rsidR="00337409" w:rsidRPr="009E334F">
              <w:rPr>
                <w:rFonts w:ascii="Times New Roman" w:eastAsia="Times New Roman" w:hAnsi="Times New Roman" w:cs="Times New Roman"/>
                <w:sz w:val="24"/>
                <w:szCs w:val="24"/>
              </w:rPr>
              <w:t>очереди</w:t>
            </w:r>
            <w:r w:rsidRPr="009E334F">
              <w:rPr>
                <w:rFonts w:ascii="Times New Roman" w:eastAsia="Times New Roman" w:hAnsi="Times New Roman" w:cs="Times New Roman"/>
                <w:sz w:val="24"/>
                <w:szCs w:val="24"/>
              </w:rPr>
              <w:t xml:space="preserve"> – </w:t>
            </w:r>
            <w:r w:rsidRPr="00B753A1">
              <w:rPr>
                <w:rFonts w:ascii="Times New Roman" w:eastAsia="Times New Roman" w:hAnsi="Times New Roman" w:cs="Times New Roman"/>
                <w:sz w:val="24"/>
                <w:szCs w:val="24"/>
              </w:rPr>
              <w:t xml:space="preserve">не позднее </w:t>
            </w:r>
            <w:r w:rsidR="00705285" w:rsidRPr="00B753A1">
              <w:rPr>
                <w:rFonts w:ascii="Times New Roman" w:eastAsia="Times New Roman" w:hAnsi="Times New Roman" w:cs="Times New Roman"/>
                <w:sz w:val="24"/>
                <w:szCs w:val="24"/>
              </w:rPr>
              <w:t>3</w:t>
            </w:r>
            <w:r w:rsidRPr="00B753A1">
              <w:rPr>
                <w:rFonts w:ascii="Times New Roman" w:eastAsia="Times New Roman" w:hAnsi="Times New Roman" w:cs="Times New Roman"/>
                <w:sz w:val="24"/>
                <w:szCs w:val="24"/>
              </w:rPr>
              <w:t xml:space="preserve">0 </w:t>
            </w:r>
            <w:r w:rsidR="00705285" w:rsidRPr="00B753A1">
              <w:rPr>
                <w:rFonts w:ascii="Times New Roman" w:eastAsia="Times New Roman" w:hAnsi="Times New Roman" w:cs="Times New Roman"/>
                <w:sz w:val="24"/>
                <w:szCs w:val="24"/>
              </w:rPr>
              <w:t>сентября</w:t>
            </w:r>
            <w:r w:rsidRPr="00B753A1">
              <w:rPr>
                <w:rFonts w:ascii="Times New Roman" w:eastAsia="Times New Roman" w:hAnsi="Times New Roman" w:cs="Times New Roman"/>
                <w:sz w:val="24"/>
                <w:szCs w:val="24"/>
              </w:rPr>
              <w:t xml:space="preserve"> 2025г.</w:t>
            </w:r>
            <w:r w:rsidR="003B2940" w:rsidRPr="00B753A1">
              <w:rPr>
                <w:rFonts w:ascii="Times New Roman" w:eastAsia="Times New Roman" w:hAnsi="Times New Roman" w:cs="Times New Roman"/>
                <w:sz w:val="24"/>
                <w:szCs w:val="24"/>
              </w:rPr>
              <w:t xml:space="preserve"> </w:t>
            </w:r>
          </w:p>
          <w:p w14:paraId="47512514" w14:textId="77777777" w:rsidR="002E3818" w:rsidRPr="009E334F" w:rsidRDefault="002E3818" w:rsidP="002E3818">
            <w:pPr>
              <w:tabs>
                <w:tab w:val="left" w:pos="3402"/>
              </w:tabs>
              <w:spacing w:after="0" w:line="256" w:lineRule="auto"/>
              <w:jc w:val="both"/>
              <w:rPr>
                <w:rFonts w:ascii="Times New Roman" w:eastAsia="Times New Roman" w:hAnsi="Times New Roman" w:cs="Times New Roman"/>
                <w:sz w:val="24"/>
                <w:szCs w:val="24"/>
              </w:rPr>
            </w:pPr>
          </w:p>
          <w:p w14:paraId="3A08C9DD" w14:textId="2FB498A0" w:rsidR="002E3818" w:rsidRPr="009E334F" w:rsidRDefault="002E3818" w:rsidP="002E3818">
            <w:pPr>
              <w:tabs>
                <w:tab w:val="left" w:pos="3402"/>
              </w:tabs>
              <w:spacing w:after="0" w:line="256" w:lineRule="auto"/>
              <w:jc w:val="both"/>
              <w:rPr>
                <w:rFonts w:ascii="Times New Roman" w:eastAsia="Times New Roman" w:hAnsi="Times New Roman" w:cs="Times New Roman"/>
                <w:sz w:val="24"/>
                <w:szCs w:val="24"/>
              </w:rPr>
            </w:pPr>
            <w:r w:rsidRPr="009E334F">
              <w:rPr>
                <w:rFonts w:ascii="Times New Roman" w:eastAsia="Times New Roman" w:hAnsi="Times New Roman" w:cs="Times New Roman"/>
                <w:sz w:val="24"/>
                <w:szCs w:val="24"/>
              </w:rPr>
              <w:t>Начало работ 3</w:t>
            </w:r>
            <w:r w:rsidR="00337409" w:rsidRPr="009E334F">
              <w:rPr>
                <w:rFonts w:ascii="Times New Roman" w:eastAsia="Times New Roman" w:hAnsi="Times New Roman" w:cs="Times New Roman"/>
                <w:sz w:val="24"/>
                <w:szCs w:val="24"/>
              </w:rPr>
              <w:t xml:space="preserve"> очереди</w:t>
            </w:r>
            <w:r w:rsidRPr="009E334F">
              <w:rPr>
                <w:rFonts w:ascii="Times New Roman" w:eastAsia="Times New Roman" w:hAnsi="Times New Roman" w:cs="Times New Roman"/>
                <w:sz w:val="24"/>
                <w:szCs w:val="24"/>
              </w:rPr>
              <w:t xml:space="preserve"> </w:t>
            </w:r>
            <w:r w:rsidR="00FB159B" w:rsidRPr="009E334F">
              <w:rPr>
                <w:rFonts w:ascii="Times New Roman" w:eastAsia="Times New Roman" w:hAnsi="Times New Roman" w:cs="Times New Roman"/>
                <w:sz w:val="24"/>
                <w:szCs w:val="24"/>
              </w:rPr>
              <w:t xml:space="preserve">- </w:t>
            </w:r>
            <w:r w:rsidRPr="009E334F">
              <w:rPr>
                <w:rFonts w:ascii="Times New Roman" w:eastAsia="Times New Roman" w:hAnsi="Times New Roman" w:cs="Times New Roman"/>
                <w:sz w:val="24"/>
                <w:szCs w:val="24"/>
              </w:rPr>
              <w:t xml:space="preserve">не позднее </w:t>
            </w:r>
            <w:r w:rsidR="00FB159B" w:rsidRPr="009E334F">
              <w:rPr>
                <w:rFonts w:ascii="Times New Roman" w:eastAsia="Times New Roman" w:hAnsi="Times New Roman" w:cs="Times New Roman"/>
                <w:sz w:val="24"/>
                <w:szCs w:val="24"/>
              </w:rPr>
              <w:t>60 дней</w:t>
            </w:r>
            <w:r w:rsidRPr="009E334F">
              <w:rPr>
                <w:rFonts w:ascii="Times New Roman" w:eastAsia="Times New Roman" w:hAnsi="Times New Roman" w:cs="Times New Roman"/>
                <w:sz w:val="24"/>
                <w:szCs w:val="24"/>
              </w:rPr>
              <w:t xml:space="preserve"> с даты подписания </w:t>
            </w:r>
            <w:r w:rsidR="00337409" w:rsidRPr="009E334F">
              <w:rPr>
                <w:rFonts w:ascii="Times New Roman" w:eastAsia="Times New Roman" w:hAnsi="Times New Roman" w:cs="Times New Roman"/>
                <w:sz w:val="24"/>
                <w:szCs w:val="24"/>
              </w:rPr>
              <w:t>акта приемки работ первой очереди</w:t>
            </w:r>
            <w:r w:rsidRPr="009E334F">
              <w:rPr>
                <w:rFonts w:ascii="Times New Roman" w:eastAsia="Times New Roman" w:hAnsi="Times New Roman" w:cs="Times New Roman"/>
                <w:sz w:val="24"/>
                <w:szCs w:val="24"/>
              </w:rPr>
              <w:t>.</w:t>
            </w:r>
          </w:p>
          <w:p w14:paraId="7E34EE49" w14:textId="77777777" w:rsidR="002E3818" w:rsidRPr="009E334F" w:rsidRDefault="002E3818" w:rsidP="002E3818">
            <w:pPr>
              <w:tabs>
                <w:tab w:val="left" w:pos="3402"/>
              </w:tabs>
              <w:spacing w:after="0" w:line="256" w:lineRule="auto"/>
              <w:jc w:val="both"/>
              <w:rPr>
                <w:rFonts w:ascii="Times New Roman" w:eastAsia="Times New Roman" w:hAnsi="Times New Roman" w:cs="Times New Roman"/>
                <w:sz w:val="24"/>
                <w:szCs w:val="24"/>
              </w:rPr>
            </w:pPr>
            <w:r w:rsidRPr="009E334F">
              <w:rPr>
                <w:rFonts w:ascii="Times New Roman" w:eastAsia="Times New Roman" w:hAnsi="Times New Roman" w:cs="Times New Roman"/>
                <w:sz w:val="24"/>
                <w:szCs w:val="24"/>
              </w:rPr>
              <w:t>Окончание работ:</w:t>
            </w:r>
          </w:p>
          <w:p w14:paraId="32252A6E" w14:textId="19F9D3DC" w:rsidR="00570021" w:rsidRPr="009E334F" w:rsidRDefault="00FB159B" w:rsidP="00B753A1">
            <w:pPr>
              <w:tabs>
                <w:tab w:val="left" w:pos="3402"/>
              </w:tabs>
              <w:spacing w:after="0" w:line="256" w:lineRule="auto"/>
              <w:jc w:val="both"/>
              <w:rPr>
                <w:rFonts w:ascii="Times New Roman" w:eastAsia="Times New Roman" w:hAnsi="Times New Roman" w:cs="Times New Roman"/>
                <w:snapToGrid w:val="0"/>
                <w:color w:val="000000"/>
                <w:sz w:val="24"/>
                <w:szCs w:val="24"/>
              </w:rPr>
            </w:pPr>
            <w:r w:rsidRPr="009E334F">
              <w:rPr>
                <w:rFonts w:ascii="Times New Roman" w:eastAsia="Times New Roman" w:hAnsi="Times New Roman" w:cs="Times New Roman"/>
                <w:sz w:val="24"/>
                <w:szCs w:val="24"/>
              </w:rPr>
              <w:t>3</w:t>
            </w:r>
            <w:r w:rsidR="00337409" w:rsidRPr="009E334F">
              <w:rPr>
                <w:rFonts w:ascii="Times New Roman" w:eastAsia="Times New Roman" w:hAnsi="Times New Roman" w:cs="Times New Roman"/>
                <w:sz w:val="24"/>
                <w:szCs w:val="24"/>
              </w:rPr>
              <w:t xml:space="preserve"> очереди</w:t>
            </w:r>
            <w:r w:rsidR="002E3818" w:rsidRPr="009E334F">
              <w:rPr>
                <w:rFonts w:ascii="Times New Roman" w:eastAsia="Times New Roman" w:hAnsi="Times New Roman" w:cs="Times New Roman"/>
                <w:sz w:val="24"/>
                <w:szCs w:val="24"/>
              </w:rPr>
              <w:t xml:space="preserve"> – не позднее </w:t>
            </w:r>
            <w:r w:rsidRPr="00B753A1">
              <w:rPr>
                <w:rFonts w:ascii="Times New Roman" w:eastAsia="Times New Roman" w:hAnsi="Times New Roman" w:cs="Times New Roman"/>
                <w:sz w:val="24"/>
                <w:szCs w:val="24"/>
              </w:rPr>
              <w:t>1</w:t>
            </w:r>
            <w:r w:rsidR="002E3818" w:rsidRPr="00B753A1">
              <w:rPr>
                <w:rFonts w:ascii="Times New Roman" w:eastAsia="Times New Roman" w:hAnsi="Times New Roman" w:cs="Times New Roman"/>
                <w:sz w:val="24"/>
                <w:szCs w:val="24"/>
              </w:rPr>
              <w:t xml:space="preserve"> </w:t>
            </w:r>
            <w:r w:rsidR="00705285" w:rsidRPr="00B753A1">
              <w:rPr>
                <w:rFonts w:ascii="Times New Roman" w:eastAsia="Times New Roman" w:hAnsi="Times New Roman" w:cs="Times New Roman"/>
                <w:sz w:val="24"/>
                <w:szCs w:val="24"/>
              </w:rPr>
              <w:t>сентября</w:t>
            </w:r>
            <w:r w:rsidR="002E3818" w:rsidRPr="00B753A1">
              <w:rPr>
                <w:rFonts w:ascii="Times New Roman" w:eastAsia="Times New Roman" w:hAnsi="Times New Roman" w:cs="Times New Roman"/>
                <w:sz w:val="24"/>
                <w:szCs w:val="24"/>
              </w:rPr>
              <w:t xml:space="preserve"> 2025г.</w:t>
            </w:r>
            <w:r w:rsidR="003B2940" w:rsidRPr="00B753A1">
              <w:rPr>
                <w:rFonts w:ascii="Times New Roman" w:eastAsia="Times New Roman" w:hAnsi="Times New Roman" w:cs="Times New Roman"/>
                <w:sz w:val="24"/>
                <w:szCs w:val="24"/>
              </w:rPr>
              <w:t xml:space="preserve"> </w:t>
            </w:r>
          </w:p>
        </w:tc>
      </w:tr>
      <w:tr w:rsidR="00570021" w:rsidRPr="009E334F" w14:paraId="66AFE116" w14:textId="77777777" w:rsidTr="00570021">
        <w:trPr>
          <w:trHeight w:val="5232"/>
        </w:trPr>
        <w:tc>
          <w:tcPr>
            <w:tcW w:w="563" w:type="dxa"/>
            <w:tcBorders>
              <w:top w:val="single" w:sz="4" w:space="0" w:color="auto"/>
              <w:left w:val="single" w:sz="4" w:space="0" w:color="auto"/>
              <w:bottom w:val="single" w:sz="4" w:space="0" w:color="auto"/>
              <w:right w:val="single" w:sz="4" w:space="0" w:color="auto"/>
            </w:tcBorders>
            <w:hideMark/>
          </w:tcPr>
          <w:p w14:paraId="743709ED" w14:textId="77777777" w:rsidR="00570021" w:rsidRPr="009E334F" w:rsidRDefault="00570021" w:rsidP="00A96E8A">
            <w:pPr>
              <w:snapToGrid w:val="0"/>
              <w:spacing w:after="0" w:line="256" w:lineRule="auto"/>
              <w:jc w:val="center"/>
              <w:rPr>
                <w:rFonts w:ascii="Times New Roman" w:eastAsia="Times New Roman" w:hAnsi="Times New Roman" w:cs="Times New Roman"/>
                <w:bCs/>
                <w:sz w:val="24"/>
                <w:szCs w:val="24"/>
              </w:rPr>
            </w:pPr>
            <w:r w:rsidRPr="009E334F">
              <w:rPr>
                <w:rFonts w:ascii="Times New Roman" w:eastAsia="Times New Roman" w:hAnsi="Times New Roman" w:cs="Times New Roman"/>
                <w:bCs/>
                <w:sz w:val="24"/>
                <w:szCs w:val="24"/>
              </w:rPr>
              <w:t>12</w:t>
            </w:r>
          </w:p>
        </w:tc>
        <w:tc>
          <w:tcPr>
            <w:tcW w:w="2552" w:type="dxa"/>
            <w:tcBorders>
              <w:top w:val="single" w:sz="4" w:space="0" w:color="auto"/>
              <w:left w:val="single" w:sz="4" w:space="0" w:color="auto"/>
              <w:bottom w:val="single" w:sz="4" w:space="0" w:color="auto"/>
              <w:right w:val="single" w:sz="4" w:space="0" w:color="auto"/>
            </w:tcBorders>
            <w:hideMark/>
          </w:tcPr>
          <w:p w14:paraId="7E84C7DF" w14:textId="77777777" w:rsidR="00570021" w:rsidRPr="009E334F" w:rsidRDefault="00570021" w:rsidP="00A96E8A">
            <w:pPr>
              <w:tabs>
                <w:tab w:val="left" w:pos="3402"/>
              </w:tabs>
              <w:spacing w:after="0" w:line="256" w:lineRule="auto"/>
              <w:rPr>
                <w:rFonts w:ascii="Times New Roman" w:eastAsia="Times New Roman" w:hAnsi="Times New Roman" w:cs="Times New Roman"/>
                <w:snapToGrid w:val="0"/>
                <w:color w:val="000000"/>
                <w:sz w:val="24"/>
                <w:szCs w:val="24"/>
              </w:rPr>
            </w:pPr>
            <w:r w:rsidRPr="009E334F">
              <w:rPr>
                <w:rFonts w:ascii="Times New Roman" w:eastAsia="Times New Roman" w:hAnsi="Times New Roman" w:cs="Times New Roman"/>
                <w:snapToGrid w:val="0"/>
                <w:color w:val="000000"/>
                <w:sz w:val="24"/>
                <w:szCs w:val="24"/>
              </w:rPr>
              <w:t>Материалы, применяемые при выполнении работ</w:t>
            </w:r>
          </w:p>
        </w:tc>
        <w:tc>
          <w:tcPr>
            <w:tcW w:w="6665" w:type="dxa"/>
            <w:tcBorders>
              <w:top w:val="single" w:sz="4" w:space="0" w:color="auto"/>
              <w:left w:val="single" w:sz="4" w:space="0" w:color="auto"/>
              <w:bottom w:val="single" w:sz="4" w:space="0" w:color="auto"/>
              <w:right w:val="single" w:sz="4" w:space="0" w:color="auto"/>
            </w:tcBorders>
            <w:hideMark/>
          </w:tcPr>
          <w:p w14:paraId="46F4C31A" w14:textId="77777777" w:rsidR="00570021" w:rsidRPr="009E334F" w:rsidRDefault="00570021" w:rsidP="00A96E8A">
            <w:pPr>
              <w:tabs>
                <w:tab w:val="left" w:pos="3402"/>
              </w:tabs>
              <w:spacing w:after="0" w:line="256" w:lineRule="auto"/>
              <w:jc w:val="both"/>
              <w:rPr>
                <w:rFonts w:ascii="Times New Roman" w:eastAsia="Times New Roman" w:hAnsi="Times New Roman" w:cs="Times New Roman"/>
                <w:snapToGrid w:val="0"/>
                <w:color w:val="000000"/>
                <w:sz w:val="24"/>
                <w:szCs w:val="24"/>
              </w:rPr>
            </w:pPr>
            <w:r w:rsidRPr="009E334F">
              <w:rPr>
                <w:rFonts w:ascii="Times New Roman" w:eastAsia="Times New Roman" w:hAnsi="Times New Roman" w:cs="Times New Roman"/>
                <w:snapToGrid w:val="0"/>
                <w:color w:val="000000"/>
                <w:sz w:val="24"/>
                <w:szCs w:val="24"/>
              </w:rPr>
              <w:t xml:space="preserve">Требования к материалам, изделиям и оборудованию, применяемых при выполнении работ указаны в проектной документации. Везде, где в проектной документации есть указания на товарные знаки, допускается использование эквивалентных (аналогичных) материалов. </w:t>
            </w:r>
          </w:p>
          <w:p w14:paraId="36ED977C" w14:textId="77777777" w:rsidR="00570021" w:rsidRPr="009E334F" w:rsidRDefault="00570021" w:rsidP="00A96E8A">
            <w:pPr>
              <w:tabs>
                <w:tab w:val="left" w:pos="3402"/>
              </w:tabs>
              <w:spacing w:after="0" w:line="256" w:lineRule="auto"/>
              <w:jc w:val="both"/>
              <w:rPr>
                <w:rFonts w:ascii="Times New Roman" w:eastAsia="Times New Roman" w:hAnsi="Times New Roman" w:cs="Times New Roman"/>
                <w:snapToGrid w:val="0"/>
                <w:color w:val="000000"/>
                <w:sz w:val="24"/>
                <w:szCs w:val="24"/>
              </w:rPr>
            </w:pPr>
            <w:r w:rsidRPr="009E334F">
              <w:rPr>
                <w:rFonts w:ascii="Times New Roman" w:eastAsia="Times New Roman" w:hAnsi="Times New Roman" w:cs="Times New Roman"/>
                <w:snapToGrid w:val="0"/>
                <w:color w:val="000000"/>
                <w:sz w:val="24"/>
                <w:szCs w:val="24"/>
              </w:rPr>
              <w:t>Параметры эквивалентности материалов:</w:t>
            </w:r>
          </w:p>
          <w:p w14:paraId="53D93E1F" w14:textId="77777777" w:rsidR="00570021" w:rsidRPr="009E334F" w:rsidRDefault="00570021" w:rsidP="00A96E8A">
            <w:pPr>
              <w:tabs>
                <w:tab w:val="left" w:pos="3402"/>
              </w:tabs>
              <w:spacing w:after="0" w:line="256" w:lineRule="auto"/>
              <w:jc w:val="both"/>
              <w:rPr>
                <w:rFonts w:ascii="Times New Roman" w:eastAsia="Times New Roman" w:hAnsi="Times New Roman" w:cs="Times New Roman"/>
                <w:snapToGrid w:val="0"/>
                <w:color w:val="000000"/>
                <w:sz w:val="24"/>
                <w:szCs w:val="24"/>
              </w:rPr>
            </w:pPr>
            <w:r w:rsidRPr="009E334F">
              <w:rPr>
                <w:rFonts w:ascii="Times New Roman" w:eastAsia="Times New Roman" w:hAnsi="Times New Roman" w:cs="Times New Roman"/>
                <w:snapToGrid w:val="0"/>
                <w:color w:val="000000"/>
                <w:sz w:val="24"/>
                <w:szCs w:val="24"/>
              </w:rPr>
              <w:t xml:space="preserve">1) не должны уступать по основным техническим и потребительским характеристикам материалам, указанным в проектной документации; </w:t>
            </w:r>
          </w:p>
          <w:p w14:paraId="50310F71" w14:textId="77777777" w:rsidR="00570021" w:rsidRPr="009E334F" w:rsidRDefault="00570021" w:rsidP="00A96E8A">
            <w:pPr>
              <w:tabs>
                <w:tab w:val="left" w:pos="3402"/>
              </w:tabs>
              <w:spacing w:after="0" w:line="256" w:lineRule="auto"/>
              <w:jc w:val="both"/>
              <w:rPr>
                <w:rFonts w:ascii="Times New Roman" w:eastAsia="Times New Roman" w:hAnsi="Times New Roman" w:cs="Times New Roman"/>
                <w:snapToGrid w:val="0"/>
                <w:color w:val="000000"/>
                <w:sz w:val="24"/>
                <w:szCs w:val="24"/>
              </w:rPr>
            </w:pPr>
            <w:r w:rsidRPr="009E334F">
              <w:rPr>
                <w:rFonts w:ascii="Times New Roman" w:eastAsia="Times New Roman" w:hAnsi="Times New Roman" w:cs="Times New Roman"/>
                <w:snapToGrid w:val="0"/>
                <w:color w:val="000000"/>
                <w:sz w:val="24"/>
                <w:szCs w:val="24"/>
              </w:rPr>
              <w:t xml:space="preserve">2) не должны относиться к более низкому классу материалов по общепринятой классификации (должен относиться к тому же или более высокому классу материалов); </w:t>
            </w:r>
          </w:p>
          <w:p w14:paraId="052A3646" w14:textId="77777777" w:rsidR="00570021" w:rsidRPr="009E334F" w:rsidRDefault="00570021" w:rsidP="00A96E8A">
            <w:pPr>
              <w:tabs>
                <w:tab w:val="left" w:pos="3402"/>
              </w:tabs>
              <w:spacing w:after="0" w:line="256" w:lineRule="auto"/>
              <w:jc w:val="both"/>
              <w:rPr>
                <w:rFonts w:ascii="Times New Roman" w:eastAsia="Times New Roman" w:hAnsi="Times New Roman" w:cs="Times New Roman"/>
                <w:snapToGrid w:val="0"/>
                <w:color w:val="000000"/>
                <w:sz w:val="24"/>
                <w:szCs w:val="24"/>
              </w:rPr>
            </w:pPr>
            <w:r w:rsidRPr="009E334F">
              <w:rPr>
                <w:rFonts w:ascii="Times New Roman" w:eastAsia="Times New Roman" w:hAnsi="Times New Roman" w:cs="Times New Roman"/>
                <w:snapToGrid w:val="0"/>
                <w:color w:val="000000"/>
                <w:sz w:val="24"/>
                <w:szCs w:val="24"/>
              </w:rPr>
              <w:t xml:space="preserve">3) должны соответствовать размерам (параметрам), указанным в проектной документации. </w:t>
            </w:r>
          </w:p>
          <w:p w14:paraId="3F70D533" w14:textId="77777777" w:rsidR="00570021" w:rsidRPr="009E334F" w:rsidRDefault="00570021" w:rsidP="00A96E8A">
            <w:pPr>
              <w:tabs>
                <w:tab w:val="left" w:pos="3402"/>
              </w:tabs>
              <w:spacing w:after="0" w:line="256" w:lineRule="auto"/>
              <w:jc w:val="both"/>
              <w:rPr>
                <w:rFonts w:ascii="Times New Roman" w:eastAsia="Times New Roman" w:hAnsi="Times New Roman" w:cs="Times New Roman"/>
                <w:snapToGrid w:val="0"/>
                <w:color w:val="000000"/>
                <w:sz w:val="24"/>
                <w:szCs w:val="24"/>
              </w:rPr>
            </w:pPr>
            <w:r w:rsidRPr="009E334F">
              <w:rPr>
                <w:rFonts w:ascii="Times New Roman" w:eastAsia="Times New Roman" w:hAnsi="Times New Roman" w:cs="Times New Roman"/>
                <w:snapToGrid w:val="0"/>
                <w:color w:val="000000"/>
                <w:sz w:val="24"/>
                <w:szCs w:val="24"/>
              </w:rPr>
              <w:t>Указанные в проектной документации заводы-изготовители, ссылки на технические условия производителей, а также места приобретения строительных материалов являются рекомендованными.</w:t>
            </w:r>
          </w:p>
        </w:tc>
      </w:tr>
    </w:tbl>
    <w:p w14:paraId="045B07DA" w14:textId="77777777" w:rsidR="00570021" w:rsidRPr="009E334F" w:rsidRDefault="00570021" w:rsidP="00570021">
      <w:pPr>
        <w:spacing w:after="0" w:line="240" w:lineRule="auto"/>
        <w:jc w:val="center"/>
        <w:rPr>
          <w:rFonts w:ascii="Times New Roman" w:hAnsi="Times New Roman" w:cs="Times New Roman"/>
          <w:sz w:val="24"/>
          <w:szCs w:val="24"/>
        </w:rPr>
      </w:pPr>
    </w:p>
    <w:p w14:paraId="3348D72A" w14:textId="77777777" w:rsidR="00570021" w:rsidRPr="009E334F" w:rsidRDefault="00570021" w:rsidP="00570021">
      <w:pPr>
        <w:spacing w:after="0" w:line="240" w:lineRule="auto"/>
        <w:jc w:val="center"/>
        <w:rPr>
          <w:rFonts w:ascii="Times New Roman" w:hAnsi="Times New Roman" w:cs="Times New Roman"/>
          <w:sz w:val="24"/>
          <w:szCs w:val="24"/>
        </w:rPr>
      </w:pPr>
    </w:p>
    <w:p w14:paraId="0C733D1A" w14:textId="77777777" w:rsidR="00570021" w:rsidRPr="009E334F" w:rsidRDefault="00570021" w:rsidP="00570021">
      <w:pPr>
        <w:spacing w:after="0" w:line="240" w:lineRule="auto"/>
        <w:jc w:val="center"/>
        <w:rPr>
          <w:rFonts w:ascii="Times New Roman" w:hAnsi="Times New Roman" w:cs="Times New Roman"/>
          <w:sz w:val="24"/>
          <w:szCs w:val="24"/>
        </w:rPr>
      </w:pPr>
    </w:p>
    <w:p w14:paraId="3BFBD5ED" w14:textId="77777777" w:rsidR="00570021" w:rsidRPr="009E334F" w:rsidRDefault="00570021" w:rsidP="00570021">
      <w:pPr>
        <w:spacing w:after="0" w:line="240" w:lineRule="auto"/>
        <w:jc w:val="center"/>
        <w:rPr>
          <w:rFonts w:ascii="Times New Roman" w:hAnsi="Times New Roman" w:cs="Times New Roman"/>
          <w:sz w:val="24"/>
          <w:szCs w:val="24"/>
        </w:rPr>
      </w:pPr>
    </w:p>
    <w:p w14:paraId="474AC9E0" w14:textId="77777777" w:rsidR="00570021" w:rsidRPr="009E334F" w:rsidRDefault="00570021" w:rsidP="00570021">
      <w:pPr>
        <w:spacing w:after="0" w:line="240" w:lineRule="auto"/>
        <w:jc w:val="center"/>
        <w:rPr>
          <w:rFonts w:ascii="Times New Roman" w:hAnsi="Times New Roman" w:cs="Times New Roman"/>
          <w:sz w:val="24"/>
          <w:szCs w:val="24"/>
        </w:rPr>
      </w:pPr>
    </w:p>
    <w:p w14:paraId="1B2F7BFB" w14:textId="77777777" w:rsidR="00570021" w:rsidRPr="009E334F" w:rsidRDefault="00570021" w:rsidP="00570021">
      <w:pPr>
        <w:spacing w:after="0" w:line="240" w:lineRule="auto"/>
        <w:jc w:val="center"/>
        <w:rPr>
          <w:rFonts w:ascii="Times New Roman" w:hAnsi="Times New Roman" w:cs="Times New Roman"/>
          <w:sz w:val="24"/>
          <w:szCs w:val="24"/>
        </w:rPr>
      </w:pPr>
    </w:p>
    <w:p w14:paraId="07B40B5A" w14:textId="77777777" w:rsidR="00570021" w:rsidRPr="009E334F" w:rsidRDefault="00570021" w:rsidP="00570021">
      <w:pPr>
        <w:spacing w:after="0" w:line="240" w:lineRule="auto"/>
        <w:jc w:val="center"/>
        <w:rPr>
          <w:rFonts w:ascii="Times New Roman" w:hAnsi="Times New Roman" w:cs="Times New Roman"/>
          <w:sz w:val="24"/>
          <w:szCs w:val="24"/>
        </w:rPr>
      </w:pPr>
    </w:p>
    <w:p w14:paraId="453318CB" w14:textId="77777777" w:rsidR="00570021" w:rsidRPr="009E334F" w:rsidRDefault="00570021" w:rsidP="00570021">
      <w:pPr>
        <w:spacing w:after="0" w:line="240" w:lineRule="auto"/>
        <w:jc w:val="right"/>
        <w:rPr>
          <w:rFonts w:ascii="Times New Roman" w:hAnsi="Times New Roman" w:cs="Times New Roman"/>
          <w:sz w:val="24"/>
          <w:szCs w:val="24"/>
        </w:rPr>
      </w:pPr>
      <w:r w:rsidRPr="009E334F">
        <w:rPr>
          <w:rFonts w:ascii="Times New Roman" w:hAnsi="Times New Roman" w:cs="Times New Roman"/>
          <w:sz w:val="24"/>
          <w:szCs w:val="24"/>
        </w:rPr>
        <w:t xml:space="preserve">Приложение №2 к </w:t>
      </w:r>
    </w:p>
    <w:p w14:paraId="544AFD5C" w14:textId="77777777" w:rsidR="00570021" w:rsidRPr="009E334F" w:rsidRDefault="00570021" w:rsidP="00570021">
      <w:pPr>
        <w:spacing w:after="0" w:line="240" w:lineRule="auto"/>
        <w:jc w:val="right"/>
        <w:rPr>
          <w:rFonts w:ascii="Times New Roman" w:hAnsi="Times New Roman" w:cs="Times New Roman"/>
          <w:sz w:val="24"/>
          <w:szCs w:val="24"/>
        </w:rPr>
      </w:pPr>
      <w:r w:rsidRPr="009E334F">
        <w:rPr>
          <w:rFonts w:ascii="Times New Roman" w:hAnsi="Times New Roman" w:cs="Times New Roman"/>
          <w:sz w:val="24"/>
          <w:szCs w:val="24"/>
        </w:rPr>
        <w:t>Документации о закупке</w:t>
      </w:r>
    </w:p>
    <w:p w14:paraId="5BE6958D" w14:textId="77777777" w:rsidR="00570021" w:rsidRPr="009E334F" w:rsidRDefault="00570021" w:rsidP="00570021">
      <w:pPr>
        <w:spacing w:after="0" w:line="240" w:lineRule="auto"/>
        <w:jc w:val="center"/>
        <w:rPr>
          <w:rFonts w:ascii="Times New Roman" w:hAnsi="Times New Roman" w:cs="Times New Roman"/>
          <w:sz w:val="24"/>
          <w:szCs w:val="24"/>
        </w:rPr>
      </w:pPr>
    </w:p>
    <w:p w14:paraId="380427FA" w14:textId="77777777" w:rsidR="00570021" w:rsidRPr="009E334F" w:rsidRDefault="00570021" w:rsidP="00570021">
      <w:pPr>
        <w:spacing w:after="0" w:line="240" w:lineRule="auto"/>
        <w:jc w:val="center"/>
        <w:rPr>
          <w:rFonts w:ascii="Times New Roman" w:hAnsi="Times New Roman" w:cs="Times New Roman"/>
          <w:b/>
          <w:bCs/>
          <w:sz w:val="24"/>
          <w:szCs w:val="24"/>
        </w:rPr>
      </w:pPr>
      <w:r w:rsidRPr="009E334F">
        <w:rPr>
          <w:rFonts w:ascii="Times New Roman" w:hAnsi="Times New Roman" w:cs="Times New Roman"/>
          <w:b/>
          <w:bCs/>
          <w:sz w:val="24"/>
          <w:szCs w:val="24"/>
        </w:rPr>
        <w:t>ОБРАЗЦЫ ФОРМ ДОКУМЕНТОВ</w:t>
      </w:r>
    </w:p>
    <w:p w14:paraId="127E6EED" w14:textId="77777777" w:rsidR="00570021" w:rsidRPr="009E334F" w:rsidRDefault="00570021" w:rsidP="00570021">
      <w:pPr>
        <w:spacing w:after="0" w:line="240" w:lineRule="auto"/>
        <w:jc w:val="center"/>
        <w:rPr>
          <w:rFonts w:ascii="Times New Roman" w:hAnsi="Times New Roman" w:cs="Times New Roman"/>
          <w:sz w:val="24"/>
          <w:szCs w:val="24"/>
        </w:rPr>
      </w:pPr>
    </w:p>
    <w:tbl>
      <w:tblPr>
        <w:tblW w:w="0" w:type="auto"/>
        <w:tblLook w:val="00A0" w:firstRow="1" w:lastRow="0" w:firstColumn="1" w:lastColumn="0" w:noHBand="0" w:noVBand="0"/>
      </w:tblPr>
      <w:tblGrid>
        <w:gridCol w:w="5370"/>
        <w:gridCol w:w="5370"/>
      </w:tblGrid>
      <w:tr w:rsidR="00570021" w:rsidRPr="009E334F" w14:paraId="2ADF6B6F" w14:textId="77777777" w:rsidTr="00A96E8A">
        <w:trPr>
          <w:trHeight w:val="282"/>
        </w:trPr>
        <w:tc>
          <w:tcPr>
            <w:tcW w:w="5370" w:type="dxa"/>
          </w:tcPr>
          <w:p w14:paraId="17722A0E" w14:textId="77777777" w:rsidR="00570021" w:rsidRPr="009E334F" w:rsidRDefault="00570021" w:rsidP="00A96E8A">
            <w:pPr>
              <w:keepNext/>
              <w:keepLines/>
              <w:widowControl w:val="0"/>
              <w:suppressAutoHyphens/>
              <w:autoSpaceDE w:val="0"/>
              <w:autoSpaceDN w:val="0"/>
              <w:adjustRightInd w:val="0"/>
              <w:spacing w:line="276" w:lineRule="auto"/>
              <w:rPr>
                <w:rFonts w:eastAsia="Calibri"/>
              </w:rPr>
            </w:pPr>
          </w:p>
        </w:tc>
        <w:tc>
          <w:tcPr>
            <w:tcW w:w="5370" w:type="dxa"/>
            <w:hideMark/>
          </w:tcPr>
          <w:p w14:paraId="11C41828" w14:textId="77777777" w:rsidR="00570021" w:rsidRPr="009E334F" w:rsidRDefault="00570021" w:rsidP="00A96E8A">
            <w:pPr>
              <w:pStyle w:val="Times12"/>
              <w:tabs>
                <w:tab w:val="left" w:pos="1134"/>
              </w:tabs>
              <w:spacing w:line="276" w:lineRule="auto"/>
              <w:ind w:firstLine="0"/>
              <w:jc w:val="right"/>
              <w:rPr>
                <w:rFonts w:eastAsia="Calibri"/>
                <w:b/>
                <w:sz w:val="22"/>
                <w:u w:val="single"/>
                <w:lang w:eastAsia="en-US"/>
              </w:rPr>
            </w:pPr>
            <w:bookmarkStart w:id="3" w:name="_Hlk123122937"/>
            <w:r w:rsidRPr="009E334F">
              <w:rPr>
                <w:b/>
                <w:sz w:val="22"/>
                <w:u w:val="single"/>
                <w:lang w:eastAsia="en-US"/>
              </w:rPr>
              <w:t>ФОРМА № 1</w:t>
            </w:r>
            <w:bookmarkEnd w:id="3"/>
          </w:p>
        </w:tc>
      </w:tr>
      <w:tr w:rsidR="00570021" w:rsidRPr="009E334F" w14:paraId="6DABD17D" w14:textId="77777777" w:rsidTr="00A96E8A">
        <w:trPr>
          <w:trHeight w:val="275"/>
        </w:trPr>
        <w:tc>
          <w:tcPr>
            <w:tcW w:w="5370" w:type="dxa"/>
          </w:tcPr>
          <w:p w14:paraId="58293DF1" w14:textId="77777777" w:rsidR="00570021" w:rsidRPr="009E334F" w:rsidRDefault="00570021" w:rsidP="00A96E8A">
            <w:pPr>
              <w:keepNext/>
              <w:keepLines/>
              <w:widowControl w:val="0"/>
              <w:suppressAutoHyphens/>
              <w:autoSpaceDE w:val="0"/>
              <w:autoSpaceDN w:val="0"/>
              <w:adjustRightInd w:val="0"/>
              <w:spacing w:line="276" w:lineRule="auto"/>
              <w:rPr>
                <w:rFonts w:eastAsia="Calibri"/>
              </w:rPr>
            </w:pPr>
          </w:p>
        </w:tc>
        <w:tc>
          <w:tcPr>
            <w:tcW w:w="5370" w:type="dxa"/>
          </w:tcPr>
          <w:p w14:paraId="413A1E5E" w14:textId="77777777" w:rsidR="00570021" w:rsidRPr="009E334F" w:rsidRDefault="00570021" w:rsidP="00A96E8A">
            <w:pPr>
              <w:pStyle w:val="Times12"/>
              <w:tabs>
                <w:tab w:val="left" w:pos="1134"/>
              </w:tabs>
              <w:spacing w:line="276" w:lineRule="auto"/>
              <w:ind w:firstLine="0"/>
              <w:rPr>
                <w:rFonts w:eastAsia="Calibri"/>
                <w:b/>
                <w:sz w:val="22"/>
                <w:u w:val="single"/>
                <w:lang w:eastAsia="en-US"/>
              </w:rPr>
            </w:pPr>
          </w:p>
        </w:tc>
      </w:tr>
    </w:tbl>
    <w:p w14:paraId="7390A457" w14:textId="77777777" w:rsidR="00570021" w:rsidRPr="009E334F" w:rsidRDefault="00570021" w:rsidP="00570021">
      <w:pPr>
        <w:pStyle w:val="1"/>
        <w:numPr>
          <w:ilvl w:val="0"/>
          <w:numId w:val="0"/>
        </w:numPr>
        <w:jc w:val="center"/>
      </w:pPr>
      <w:bookmarkStart w:id="4" w:name="_Toc531356419"/>
      <w:bookmarkStart w:id="5" w:name="_Toc530949224"/>
      <w:bookmarkStart w:id="6" w:name="_Toc530145295"/>
      <w:r w:rsidRPr="009E334F">
        <w:t xml:space="preserve">ЗАЯВКА НА УЧАСТИЕ В </w:t>
      </w:r>
      <w:bookmarkEnd w:id="4"/>
      <w:bookmarkEnd w:id="5"/>
      <w:bookmarkEnd w:id="6"/>
      <w:r w:rsidRPr="009E334F">
        <w:t>КОНКУРСЕ</w:t>
      </w:r>
    </w:p>
    <w:p w14:paraId="0EFD883B" w14:textId="77777777" w:rsidR="00570021" w:rsidRPr="009E334F" w:rsidRDefault="00570021" w:rsidP="00570021">
      <w:pPr>
        <w:spacing w:after="0" w:line="240" w:lineRule="auto"/>
        <w:jc w:val="center"/>
        <w:rPr>
          <w:rFonts w:ascii="Times New Roman" w:hAnsi="Times New Roman" w:cs="Times New Roman"/>
          <w:sz w:val="24"/>
          <w:szCs w:val="24"/>
        </w:rPr>
      </w:pPr>
    </w:p>
    <w:p w14:paraId="2F600531" w14:textId="77777777" w:rsidR="00570021" w:rsidRPr="009E334F" w:rsidRDefault="00570021" w:rsidP="00570021">
      <w:pPr>
        <w:spacing w:after="0" w:line="240" w:lineRule="auto"/>
        <w:jc w:val="center"/>
        <w:rPr>
          <w:rFonts w:ascii="Times New Roman" w:hAnsi="Times New Roman" w:cs="Times New Roman"/>
          <w:b/>
          <w:bCs/>
          <w:sz w:val="24"/>
          <w:szCs w:val="24"/>
        </w:rPr>
      </w:pPr>
      <w:r w:rsidRPr="009E334F">
        <w:rPr>
          <w:rFonts w:ascii="Times New Roman" w:hAnsi="Times New Roman" w:cs="Times New Roman"/>
          <w:b/>
          <w:bCs/>
          <w:sz w:val="24"/>
          <w:szCs w:val="24"/>
        </w:rPr>
        <w:t>Уважаемый заказчик!</w:t>
      </w:r>
    </w:p>
    <w:p w14:paraId="11B406C4" w14:textId="77777777" w:rsidR="00570021" w:rsidRPr="009E334F" w:rsidRDefault="00570021" w:rsidP="00570021">
      <w:pPr>
        <w:tabs>
          <w:tab w:val="left" w:pos="9900"/>
        </w:tabs>
        <w:spacing w:after="0" w:line="240" w:lineRule="auto"/>
        <w:jc w:val="both"/>
        <w:rPr>
          <w:rFonts w:ascii="Times New Roman" w:hAnsi="Times New Roman" w:cs="Times New Roman"/>
          <w:sz w:val="24"/>
          <w:szCs w:val="24"/>
        </w:rPr>
      </w:pPr>
      <w:r w:rsidRPr="009E334F">
        <w:rPr>
          <w:rFonts w:ascii="Times New Roman" w:hAnsi="Times New Roman" w:cs="Times New Roman"/>
          <w:sz w:val="24"/>
          <w:szCs w:val="24"/>
        </w:rPr>
        <w:t xml:space="preserve">1. Изучив извещение о проведении конкурса в электронной форме на право заключения договора на поставку товара (выполнение работ, оказание услуг) </w:t>
      </w:r>
      <w:r w:rsidRPr="009E334F">
        <w:rPr>
          <w:rFonts w:ascii="Times New Roman" w:hAnsi="Times New Roman" w:cs="Times New Roman"/>
          <w:b/>
          <w:i/>
          <w:sz w:val="24"/>
          <w:szCs w:val="24"/>
          <w:u w:val="single"/>
        </w:rPr>
        <w:t>(указывается предмет закупки</w:t>
      </w:r>
      <w:r w:rsidRPr="009E334F">
        <w:rPr>
          <w:rFonts w:ascii="Times New Roman" w:hAnsi="Times New Roman" w:cs="Times New Roman"/>
          <w:i/>
          <w:sz w:val="24"/>
          <w:szCs w:val="24"/>
          <w:u w:val="single"/>
        </w:rPr>
        <w:t>)</w:t>
      </w:r>
      <w:r w:rsidRPr="009E334F">
        <w:rPr>
          <w:rFonts w:ascii="Times New Roman" w:hAnsi="Times New Roman" w:cs="Times New Roman"/>
          <w:sz w:val="24"/>
          <w:szCs w:val="24"/>
        </w:rPr>
        <w:t xml:space="preserve">, а также применимые к данному открытому конкурсу в электронной форме (далее конкурс) законодательство и нормативно-правовые акты, </w:t>
      </w:r>
      <w:r w:rsidRPr="009E334F">
        <w:rPr>
          <w:rFonts w:ascii="Times New Roman" w:hAnsi="Times New Roman" w:cs="Times New Roman"/>
          <w:b/>
          <w:i/>
          <w:sz w:val="24"/>
          <w:szCs w:val="24"/>
          <w:u w:val="single"/>
        </w:rPr>
        <w:t>(указывается полное наименование Участника конкурса с указанием организационно-правовой формы),</w:t>
      </w:r>
      <w:r w:rsidRPr="009E334F">
        <w:rPr>
          <w:rFonts w:ascii="Times New Roman" w:hAnsi="Times New Roman" w:cs="Times New Roman"/>
          <w:i/>
          <w:sz w:val="24"/>
          <w:szCs w:val="24"/>
          <w:u w:val="single"/>
        </w:rPr>
        <w:t xml:space="preserve"> </w:t>
      </w:r>
      <w:r w:rsidRPr="009E334F">
        <w:rPr>
          <w:rFonts w:ascii="Times New Roman" w:hAnsi="Times New Roman" w:cs="Times New Roman"/>
          <w:sz w:val="24"/>
          <w:szCs w:val="24"/>
        </w:rPr>
        <w:t xml:space="preserve">зарегистрированное по адресу: </w:t>
      </w:r>
      <w:r w:rsidRPr="009E334F">
        <w:rPr>
          <w:rFonts w:ascii="Times New Roman" w:hAnsi="Times New Roman" w:cs="Times New Roman"/>
          <w:b/>
          <w:i/>
          <w:sz w:val="24"/>
          <w:szCs w:val="24"/>
          <w:u w:val="single"/>
        </w:rPr>
        <w:t>(указывается юридический адрес Участник конкурса</w:t>
      </w:r>
      <w:r w:rsidRPr="009E334F">
        <w:rPr>
          <w:rFonts w:ascii="Times New Roman" w:hAnsi="Times New Roman" w:cs="Times New Roman"/>
          <w:i/>
          <w:sz w:val="24"/>
          <w:szCs w:val="24"/>
          <w:u w:val="single"/>
        </w:rPr>
        <w:t>),</w:t>
      </w:r>
      <w:r w:rsidRPr="009E334F">
        <w:rPr>
          <w:rFonts w:ascii="Times New Roman" w:hAnsi="Times New Roman" w:cs="Times New Roman"/>
          <w:i/>
          <w:sz w:val="24"/>
          <w:szCs w:val="24"/>
        </w:rPr>
        <w:t xml:space="preserve"> </w:t>
      </w:r>
      <w:r w:rsidRPr="009E334F">
        <w:rPr>
          <w:rFonts w:ascii="Times New Roman" w:hAnsi="Times New Roman" w:cs="Times New Roman"/>
          <w:sz w:val="24"/>
          <w:szCs w:val="24"/>
        </w:rPr>
        <w:t xml:space="preserve">ИНН_____________, выражает согласие участвовать в конкурсе на условиях, установленных в указанных выше документах, и направляет настоящее предложение. </w:t>
      </w:r>
    </w:p>
    <w:p w14:paraId="42743823" w14:textId="77777777" w:rsidR="00570021" w:rsidRPr="009E334F" w:rsidRDefault="00570021" w:rsidP="00570021">
      <w:pPr>
        <w:keepNext/>
        <w:keepLines/>
        <w:suppressAutoHyphens/>
        <w:spacing w:after="0" w:line="240" w:lineRule="auto"/>
        <w:jc w:val="both"/>
        <w:rPr>
          <w:rFonts w:ascii="Times New Roman" w:hAnsi="Times New Roman" w:cs="Times New Roman"/>
          <w:sz w:val="24"/>
          <w:szCs w:val="24"/>
        </w:rPr>
      </w:pPr>
      <w:r w:rsidRPr="009E334F">
        <w:rPr>
          <w:rFonts w:ascii="Times New Roman" w:hAnsi="Times New Roman" w:cs="Times New Roman"/>
          <w:sz w:val="24"/>
          <w:szCs w:val="24"/>
        </w:rPr>
        <w:t xml:space="preserve">2. Настоящей заявкой мы выражаем своё согласие на </w:t>
      </w:r>
      <w:r w:rsidRPr="009E334F">
        <w:rPr>
          <w:rFonts w:ascii="Times New Roman" w:hAnsi="Times New Roman" w:cs="Times New Roman"/>
          <w:b/>
          <w:i/>
          <w:sz w:val="24"/>
          <w:szCs w:val="24"/>
          <w:u w:val="single"/>
        </w:rPr>
        <w:t>(указывается предмет закупки</w:t>
      </w:r>
      <w:r w:rsidRPr="009E334F">
        <w:rPr>
          <w:rFonts w:ascii="Times New Roman" w:hAnsi="Times New Roman" w:cs="Times New Roman"/>
          <w:i/>
          <w:sz w:val="24"/>
          <w:szCs w:val="24"/>
          <w:u w:val="single"/>
        </w:rPr>
        <w:t>)</w:t>
      </w:r>
      <w:r w:rsidRPr="009E334F">
        <w:rPr>
          <w:rFonts w:ascii="Times New Roman" w:hAnsi="Times New Roman" w:cs="Times New Roman"/>
          <w:sz w:val="24"/>
          <w:szCs w:val="24"/>
        </w:rPr>
        <w:t xml:space="preserve"> в точном соответствии с условиями, предусмотренными проектом договора.</w:t>
      </w:r>
    </w:p>
    <w:p w14:paraId="7F9A739F" w14:textId="77777777" w:rsidR="00570021" w:rsidRPr="009E334F" w:rsidRDefault="00570021" w:rsidP="00570021">
      <w:pPr>
        <w:spacing w:after="0" w:line="240" w:lineRule="auto"/>
        <w:jc w:val="both"/>
        <w:rPr>
          <w:rFonts w:ascii="Times New Roman" w:hAnsi="Times New Roman" w:cs="Times New Roman"/>
          <w:sz w:val="24"/>
          <w:szCs w:val="24"/>
        </w:rPr>
      </w:pPr>
      <w:r w:rsidRPr="009E334F">
        <w:rPr>
          <w:rFonts w:ascii="Times New Roman" w:hAnsi="Times New Roman" w:cs="Times New Roman"/>
          <w:color w:val="222222"/>
          <w:sz w:val="24"/>
          <w:szCs w:val="24"/>
          <w:shd w:val="clear" w:color="auto" w:fill="FFFFFF"/>
        </w:rPr>
        <w:t xml:space="preserve">3. В соответствии с Федеральным законом от 27.07.2006 №152-ФЗ «О персональных данных» (далее – Закон 152-ФЗ) мы, </w:t>
      </w:r>
      <w:r w:rsidRPr="009E334F">
        <w:rPr>
          <w:rFonts w:ascii="Times New Roman" w:hAnsi="Times New Roman" w:cs="Times New Roman"/>
          <w:sz w:val="24"/>
          <w:szCs w:val="24"/>
          <w:u w:val="single"/>
        </w:rPr>
        <w:t>(указывается наименование участника конкурса),</w:t>
      </w:r>
      <w:r w:rsidRPr="009E334F">
        <w:rPr>
          <w:rFonts w:ascii="Times New Roman" w:hAnsi="Times New Roman" w:cs="Times New Roman"/>
          <w:color w:val="222222"/>
          <w:sz w:val="24"/>
          <w:szCs w:val="24"/>
          <w:shd w:val="clear" w:color="auto" w:fill="FFFFFF"/>
        </w:rPr>
        <w:t xml:space="preserve"> подтверждаем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Общество с ограниченной ответственностью «Мордовский экологический оператор», зарегистрированному по адресу: 430005, Республика Мордовия, г.Саранск, ул.Коммунистическая, д.50, пом.21.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352A3F4" w14:textId="77777777" w:rsidR="00570021" w:rsidRPr="009E334F" w:rsidRDefault="00570021" w:rsidP="00570021">
      <w:pPr>
        <w:spacing w:after="0" w:line="240" w:lineRule="auto"/>
        <w:jc w:val="both"/>
        <w:rPr>
          <w:rFonts w:ascii="Times New Roman" w:hAnsi="Times New Roman" w:cs="Times New Roman"/>
          <w:sz w:val="24"/>
          <w:szCs w:val="24"/>
        </w:rPr>
      </w:pPr>
      <w:r w:rsidRPr="009E334F">
        <w:rPr>
          <w:rFonts w:ascii="Times New Roman" w:hAnsi="Times New Roman" w:cs="Times New Roman"/>
          <w:sz w:val="24"/>
          <w:szCs w:val="24"/>
        </w:rPr>
        <w:t>4. В случае признания нас победителем закупки, либо принятия Заказчиком решения о заключении с нами договора как с единственным участником закупки, заявка которого соответствует требованиям извещения о проведении конкурса, мы берем на себя обязательство подписать договор в соответствии с требованиями извещения о проведении конкурса и условиями нашей заявки.</w:t>
      </w:r>
    </w:p>
    <w:p w14:paraId="7468B7F5" w14:textId="77777777" w:rsidR="00570021" w:rsidRPr="009E334F" w:rsidRDefault="00570021" w:rsidP="00570021">
      <w:pPr>
        <w:spacing w:after="0" w:line="240" w:lineRule="auto"/>
        <w:jc w:val="both"/>
        <w:rPr>
          <w:rFonts w:ascii="Times New Roman" w:hAnsi="Times New Roman" w:cs="Times New Roman"/>
          <w:sz w:val="24"/>
          <w:szCs w:val="24"/>
        </w:rPr>
      </w:pPr>
      <w:r w:rsidRPr="009E334F">
        <w:rPr>
          <w:rFonts w:ascii="Times New Roman" w:hAnsi="Times New Roman" w:cs="Times New Roman"/>
          <w:sz w:val="24"/>
          <w:szCs w:val="24"/>
        </w:rPr>
        <w:t>5. В случае если нашей заявке будет присвоено второе место, а Победитель конкурса будет признан уклонившимся от заключения договора, мы обязуемся подписать договор в соответствии с требованиями извещения о проведении конкурса и условиями нашей заявки.</w:t>
      </w:r>
    </w:p>
    <w:p w14:paraId="7066168E" w14:textId="77777777" w:rsidR="00570021" w:rsidRPr="009E334F" w:rsidRDefault="00570021" w:rsidP="00570021">
      <w:pPr>
        <w:spacing w:after="0" w:line="240" w:lineRule="auto"/>
        <w:jc w:val="both"/>
        <w:rPr>
          <w:rFonts w:ascii="Times New Roman" w:eastAsia="Calibri" w:hAnsi="Times New Roman" w:cs="Times New Roman"/>
          <w:bCs/>
          <w:iCs/>
          <w:sz w:val="24"/>
          <w:szCs w:val="24"/>
        </w:rPr>
      </w:pPr>
      <w:r w:rsidRPr="009E334F">
        <w:rPr>
          <w:rFonts w:ascii="Times New Roman" w:hAnsi="Times New Roman" w:cs="Times New Roman"/>
          <w:sz w:val="24"/>
          <w:szCs w:val="24"/>
        </w:rPr>
        <w:t xml:space="preserve">6. Мы извещены о включении сведений о (об) </w:t>
      </w:r>
      <w:r w:rsidRPr="009E334F">
        <w:rPr>
          <w:rFonts w:ascii="Times New Roman" w:hAnsi="Times New Roman" w:cs="Times New Roman"/>
          <w:sz w:val="24"/>
          <w:szCs w:val="24"/>
          <w:u w:val="single"/>
        </w:rPr>
        <w:t>(указывается наименование Участника конкурса)</w:t>
      </w:r>
      <w:r w:rsidRPr="009E334F">
        <w:rPr>
          <w:rFonts w:ascii="Times New Roman" w:hAnsi="Times New Roman" w:cs="Times New Roman"/>
          <w:sz w:val="24"/>
          <w:szCs w:val="24"/>
        </w:rPr>
        <w:t xml:space="preserve"> в Реестр недобросовестных поставщиков, предусмотренный Федеральным законом от 18.07.2011 г.</w:t>
      </w:r>
      <w:r w:rsidRPr="009E334F">
        <w:rPr>
          <w:rFonts w:ascii="Times New Roman" w:eastAsia="Calibri" w:hAnsi="Times New Roman" w:cs="Times New Roman"/>
          <w:sz w:val="24"/>
          <w:szCs w:val="24"/>
        </w:rPr>
        <w:t xml:space="preserve"> </w:t>
      </w:r>
      <w:r w:rsidRPr="009E334F">
        <w:rPr>
          <w:rFonts w:ascii="Times New Roman" w:hAnsi="Times New Roman" w:cs="Times New Roman"/>
          <w:sz w:val="24"/>
          <w:szCs w:val="24"/>
        </w:rPr>
        <w:t xml:space="preserve">№ 223-ФЗ </w:t>
      </w:r>
      <w:r w:rsidRPr="009E334F">
        <w:rPr>
          <w:rFonts w:ascii="Times New Roman" w:eastAsia="Calibri" w:hAnsi="Times New Roman" w:cs="Times New Roman"/>
          <w:sz w:val="24"/>
          <w:szCs w:val="24"/>
        </w:rPr>
        <w:t xml:space="preserve">"О закупках товаров, работ, услуг отдельными видами юридических лиц" </w:t>
      </w:r>
      <w:r w:rsidRPr="009E334F">
        <w:rPr>
          <w:rFonts w:ascii="Times New Roman" w:hAnsi="Times New Roman" w:cs="Times New Roman"/>
          <w:sz w:val="24"/>
          <w:szCs w:val="24"/>
        </w:rPr>
        <w:t xml:space="preserve">в случае нашего уклонения </w:t>
      </w:r>
      <w:r w:rsidRPr="009E334F">
        <w:rPr>
          <w:rFonts w:ascii="Times New Roman" w:eastAsia="Calibri" w:hAnsi="Times New Roman" w:cs="Times New Roman"/>
          <w:bCs/>
          <w:iCs/>
          <w:sz w:val="24"/>
          <w:szCs w:val="24"/>
        </w:rPr>
        <w:t xml:space="preserve">от заключения договора, в том числе не предоставления  Заказчику в срок, предусмотренный извещением о конкурсе, подписанного договора или не предоставление обеспечения исполнения договора в случае если Заказчиком было установлено требование предоставления обеспечения договора до его заключения. </w:t>
      </w:r>
    </w:p>
    <w:p w14:paraId="177C3CCD" w14:textId="77777777" w:rsidR="00570021" w:rsidRPr="009E334F" w:rsidRDefault="00570021" w:rsidP="00570021">
      <w:pPr>
        <w:keepNext/>
        <w:keepLines/>
        <w:spacing w:after="0" w:line="240" w:lineRule="auto"/>
        <w:jc w:val="both"/>
        <w:rPr>
          <w:rFonts w:ascii="Times New Roman" w:eastAsia="Calibri" w:hAnsi="Times New Roman" w:cs="Times New Roman"/>
          <w:sz w:val="24"/>
          <w:szCs w:val="24"/>
          <w:lang w:eastAsia="ru-RU"/>
        </w:rPr>
      </w:pPr>
      <w:r w:rsidRPr="009E334F">
        <w:rPr>
          <w:rFonts w:ascii="Times New Roman" w:hAnsi="Times New Roman" w:cs="Times New Roman"/>
          <w:sz w:val="24"/>
          <w:szCs w:val="24"/>
        </w:rPr>
        <w:lastRenderedPageBreak/>
        <w:t>7. В случае, если нами при формировании ценового предложения не были учтены какие-либо расценки или затраты на поставку товаров, выполнение работ, оказание услуг являющихся предметом закупки мы обязуемся поставить товары, выполнить работы, оказать услуги в полном объеме, без изменения  их функциональных, количественных, качественных характеристик в пределах предложенной  нами стоимости договора.</w:t>
      </w:r>
    </w:p>
    <w:p w14:paraId="143537A7" w14:textId="77777777" w:rsidR="00570021" w:rsidRPr="009E334F" w:rsidRDefault="00570021" w:rsidP="00570021">
      <w:pPr>
        <w:pStyle w:val="a7"/>
        <w:tabs>
          <w:tab w:val="left" w:pos="1985"/>
        </w:tabs>
        <w:spacing w:before="0" w:after="0"/>
        <w:ind w:left="0"/>
        <w:jc w:val="both"/>
        <w:rPr>
          <w:rFonts w:eastAsia="Calibri"/>
          <w:szCs w:val="24"/>
        </w:rPr>
      </w:pPr>
      <w:r w:rsidRPr="009E334F">
        <w:rPr>
          <w:rFonts w:eastAsia="Calibri"/>
          <w:szCs w:val="24"/>
        </w:rPr>
        <w:t>8. Мы уведомлены и согласны с условием, что в случае предоставления нами недостоверных сведений мы можем быть отстранены от участия в конкурсе, а в случае, если недостоверность предоставленных нами сведений будет выявлена после заключения с нами договора, Заказчик будет иметь право отказаться от его исполнения в одностороннем порядке.</w:t>
      </w:r>
    </w:p>
    <w:p w14:paraId="58A4B777" w14:textId="77777777" w:rsidR="00570021" w:rsidRPr="009E334F" w:rsidRDefault="00570021" w:rsidP="00570021">
      <w:pPr>
        <w:spacing w:after="0" w:line="240" w:lineRule="auto"/>
        <w:jc w:val="both"/>
        <w:rPr>
          <w:rFonts w:ascii="Times New Roman" w:eastAsia="Calibri" w:hAnsi="Times New Roman" w:cs="Times New Roman"/>
          <w:sz w:val="24"/>
          <w:szCs w:val="24"/>
        </w:rPr>
      </w:pPr>
      <w:r w:rsidRPr="009E334F">
        <w:rPr>
          <w:rFonts w:ascii="Times New Roman" w:hAnsi="Times New Roman" w:cs="Times New Roman"/>
          <w:sz w:val="24"/>
          <w:szCs w:val="24"/>
        </w:rPr>
        <w:t>9. Настоящая заявка имеет правовой статус оферты и действует до «_» _____ 20_ года.</w:t>
      </w:r>
    </w:p>
    <w:p w14:paraId="421F3A1B" w14:textId="77777777" w:rsidR="00570021" w:rsidRPr="009E334F" w:rsidRDefault="00570021" w:rsidP="00570021">
      <w:pPr>
        <w:spacing w:after="0" w:line="240" w:lineRule="auto"/>
        <w:jc w:val="both"/>
        <w:rPr>
          <w:rFonts w:ascii="Times New Roman" w:hAnsi="Times New Roman" w:cs="Times New Roman"/>
          <w:b/>
          <w:i/>
          <w:sz w:val="24"/>
          <w:szCs w:val="24"/>
        </w:rPr>
      </w:pPr>
      <w:bookmarkStart w:id="7" w:name="_Toc530143820"/>
      <w:bookmarkStart w:id="8" w:name="_Toc530060544"/>
      <w:bookmarkStart w:id="9" w:name="_Toc530059749"/>
      <w:bookmarkStart w:id="10" w:name="_Toc530059704"/>
      <w:bookmarkStart w:id="11" w:name="_Toc530059621"/>
    </w:p>
    <w:p w14:paraId="4304EA89" w14:textId="77777777" w:rsidR="00570021" w:rsidRPr="009E334F" w:rsidRDefault="00570021" w:rsidP="00570021">
      <w:pPr>
        <w:spacing w:after="0" w:line="240" w:lineRule="auto"/>
        <w:jc w:val="both"/>
        <w:rPr>
          <w:rFonts w:ascii="Times New Roman" w:hAnsi="Times New Roman" w:cs="Times New Roman"/>
          <w:b/>
          <w:i/>
          <w:sz w:val="24"/>
          <w:szCs w:val="24"/>
        </w:rPr>
      </w:pPr>
      <w:r w:rsidRPr="009E334F">
        <w:rPr>
          <w:rFonts w:ascii="Times New Roman" w:hAnsi="Times New Roman" w:cs="Times New Roman"/>
          <w:b/>
          <w:i/>
          <w:sz w:val="24"/>
          <w:szCs w:val="24"/>
        </w:rPr>
        <w:t>Инструкция по заполнению:</w:t>
      </w:r>
      <w:bookmarkEnd w:id="7"/>
      <w:bookmarkEnd w:id="8"/>
      <w:bookmarkEnd w:id="9"/>
      <w:bookmarkEnd w:id="10"/>
      <w:bookmarkEnd w:id="11"/>
    </w:p>
    <w:p w14:paraId="2EA6639C" w14:textId="77777777" w:rsidR="00570021" w:rsidRPr="009E334F" w:rsidRDefault="00570021" w:rsidP="00570021">
      <w:pPr>
        <w:spacing w:after="0" w:line="240" w:lineRule="auto"/>
        <w:jc w:val="both"/>
        <w:rPr>
          <w:rFonts w:ascii="Times New Roman" w:hAnsi="Times New Roman" w:cs="Times New Roman"/>
          <w:sz w:val="24"/>
          <w:szCs w:val="24"/>
        </w:rPr>
      </w:pPr>
      <w:bookmarkStart w:id="12" w:name="_Toc530143821"/>
      <w:bookmarkStart w:id="13" w:name="_Toc530060545"/>
      <w:bookmarkStart w:id="14" w:name="_Toc530059750"/>
      <w:bookmarkStart w:id="15" w:name="_Toc530059705"/>
      <w:bookmarkStart w:id="16" w:name="_Toc530059622"/>
      <w:r w:rsidRPr="009E334F">
        <w:rPr>
          <w:rFonts w:ascii="Times New Roman" w:hAnsi="Times New Roman" w:cs="Times New Roman"/>
          <w:sz w:val="24"/>
          <w:szCs w:val="24"/>
        </w:rPr>
        <w:t>1. Участник закупки не воспроизводит данную инструкцию в заявке.</w:t>
      </w:r>
      <w:bookmarkEnd w:id="12"/>
      <w:bookmarkEnd w:id="13"/>
      <w:bookmarkEnd w:id="14"/>
      <w:bookmarkEnd w:id="15"/>
      <w:bookmarkEnd w:id="16"/>
    </w:p>
    <w:p w14:paraId="40482958" w14:textId="77777777" w:rsidR="00570021" w:rsidRPr="009E334F" w:rsidRDefault="00570021" w:rsidP="00570021">
      <w:pPr>
        <w:spacing w:after="0" w:line="240" w:lineRule="auto"/>
        <w:jc w:val="both"/>
        <w:rPr>
          <w:rFonts w:ascii="Times New Roman" w:hAnsi="Times New Roman" w:cs="Times New Roman"/>
          <w:sz w:val="24"/>
          <w:szCs w:val="24"/>
        </w:rPr>
      </w:pPr>
      <w:bookmarkStart w:id="17" w:name="_Toc530143822"/>
      <w:bookmarkStart w:id="18" w:name="_Toc530060546"/>
      <w:bookmarkStart w:id="19" w:name="_Toc530059751"/>
      <w:bookmarkStart w:id="20" w:name="_Toc530059706"/>
      <w:bookmarkStart w:id="21" w:name="_Toc530059623"/>
      <w:r w:rsidRPr="009E334F">
        <w:rPr>
          <w:rFonts w:ascii="Times New Roman" w:hAnsi="Times New Roman" w:cs="Times New Roman"/>
          <w:sz w:val="24"/>
          <w:szCs w:val="24"/>
        </w:rPr>
        <w:t>2. Участник закупки присваивает исходящий номер и дату заявке.</w:t>
      </w:r>
      <w:bookmarkEnd w:id="17"/>
      <w:bookmarkEnd w:id="18"/>
      <w:bookmarkEnd w:id="19"/>
      <w:bookmarkEnd w:id="20"/>
      <w:bookmarkEnd w:id="21"/>
    </w:p>
    <w:p w14:paraId="2B66EE5C" w14:textId="77777777" w:rsidR="00570021" w:rsidRPr="009E334F" w:rsidRDefault="00570021" w:rsidP="00570021">
      <w:pPr>
        <w:spacing w:after="0" w:line="240" w:lineRule="auto"/>
        <w:jc w:val="both"/>
        <w:rPr>
          <w:rFonts w:ascii="Times New Roman" w:hAnsi="Times New Roman" w:cs="Times New Roman"/>
          <w:sz w:val="24"/>
          <w:szCs w:val="24"/>
        </w:rPr>
      </w:pPr>
      <w:r w:rsidRPr="009E334F">
        <w:rPr>
          <w:rFonts w:ascii="Times New Roman" w:hAnsi="Times New Roman" w:cs="Times New Roman"/>
          <w:sz w:val="24"/>
          <w:szCs w:val="24"/>
        </w:rPr>
        <w:t>3. Для участников, подписывающих свои заявки на ЭТП электронной подписью:</w:t>
      </w:r>
    </w:p>
    <w:p w14:paraId="26D30DA6" w14:textId="77777777" w:rsidR="00570021" w:rsidRPr="009E334F" w:rsidRDefault="00570021" w:rsidP="00570021">
      <w:pPr>
        <w:pStyle w:val="a7"/>
        <w:spacing w:before="0" w:after="0"/>
        <w:ind w:left="0"/>
        <w:jc w:val="both"/>
        <w:rPr>
          <w:szCs w:val="24"/>
        </w:rPr>
      </w:pPr>
      <w:bookmarkStart w:id="22" w:name="Par1"/>
      <w:bookmarkEnd w:id="22"/>
      <w:r w:rsidRPr="009E334F">
        <w:rPr>
          <w:szCs w:val="24"/>
        </w:rPr>
        <w:t xml:space="preserve">3.1. </w:t>
      </w:r>
      <w:r w:rsidRPr="009E334F">
        <w:rPr>
          <w:rFonts w:eastAsia="Calibri"/>
          <w:szCs w:val="24"/>
        </w:rPr>
        <w:t>При подготовке заявки на участие в закупке участнику рекомендуется, чтобы каждый документ, входящий в заявку на участие в закупке, был подписан лицом, имеющим право в соответствии с законодательством РФ действовать от лица участника закупки без доверенности, или надлежащим образом уполномоченным им лицом на основании доверенности (далее - уполномоченного лица).</w:t>
      </w:r>
      <w:r w:rsidRPr="009E334F">
        <w:rPr>
          <w:szCs w:val="24"/>
        </w:rPr>
        <w:t xml:space="preserve"> В последнем случае доверенность прикладывается к заявке на участие в закупке.</w:t>
      </w:r>
    </w:p>
    <w:p w14:paraId="09BF6510" w14:textId="77777777" w:rsidR="00570021" w:rsidRPr="009E334F" w:rsidRDefault="00570021" w:rsidP="00570021">
      <w:pPr>
        <w:pStyle w:val="a7"/>
        <w:spacing w:before="0" w:after="0"/>
        <w:ind w:left="0"/>
        <w:jc w:val="both"/>
        <w:rPr>
          <w:szCs w:val="24"/>
        </w:rPr>
      </w:pPr>
      <w:r w:rsidRPr="009E334F">
        <w:rPr>
          <w:szCs w:val="24"/>
        </w:rPr>
        <w:t>3.2. Рекомендации пункта 3.1 настоящей инструкции не распространяются на официальные документы, выданные участнику закупки третьими лицами и содержащие печать (лицензии, доверенности, нотариально заверенные копии и др.).</w:t>
      </w:r>
    </w:p>
    <w:p w14:paraId="0E94BC6E" w14:textId="77777777" w:rsidR="00570021" w:rsidRPr="009E334F" w:rsidRDefault="00570021" w:rsidP="00570021">
      <w:pPr>
        <w:spacing w:after="0" w:line="240" w:lineRule="auto"/>
        <w:jc w:val="both"/>
        <w:rPr>
          <w:rFonts w:ascii="Times New Roman" w:hAnsi="Times New Roman" w:cs="Times New Roman"/>
          <w:iCs/>
          <w:sz w:val="24"/>
          <w:szCs w:val="24"/>
        </w:rPr>
      </w:pPr>
      <w:r w:rsidRPr="009E334F">
        <w:rPr>
          <w:rFonts w:ascii="Times New Roman" w:hAnsi="Times New Roman" w:cs="Times New Roman"/>
          <w:iCs/>
          <w:sz w:val="24"/>
          <w:szCs w:val="24"/>
        </w:rPr>
        <w:t>4. Предоставляемые в составе заявки на участие в закупке документы должны быть четко напечатаны. Подчистки, дописки, исправления в документах, подготовленных самим участником закупки,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w:t>
      </w:r>
    </w:p>
    <w:p w14:paraId="7B0D827A" w14:textId="77777777" w:rsidR="00570021" w:rsidRPr="009E334F" w:rsidRDefault="00570021" w:rsidP="00570021">
      <w:pPr>
        <w:spacing w:after="0" w:line="240" w:lineRule="auto"/>
        <w:jc w:val="center"/>
        <w:rPr>
          <w:rFonts w:ascii="Times New Roman" w:hAnsi="Times New Roman" w:cs="Times New Roman"/>
          <w:sz w:val="24"/>
          <w:szCs w:val="24"/>
        </w:rPr>
      </w:pPr>
    </w:p>
    <w:p w14:paraId="50537D34" w14:textId="77777777" w:rsidR="00570021" w:rsidRPr="009E334F" w:rsidRDefault="00570021" w:rsidP="00570021">
      <w:pPr>
        <w:spacing w:after="0" w:line="240" w:lineRule="auto"/>
        <w:jc w:val="center"/>
        <w:rPr>
          <w:rFonts w:ascii="Times New Roman" w:hAnsi="Times New Roman" w:cs="Times New Roman"/>
          <w:sz w:val="24"/>
          <w:szCs w:val="24"/>
        </w:rPr>
      </w:pPr>
    </w:p>
    <w:p w14:paraId="2DF70989" w14:textId="77777777" w:rsidR="00570021" w:rsidRPr="009E334F" w:rsidRDefault="00570021" w:rsidP="00570021">
      <w:pPr>
        <w:spacing w:after="0" w:line="240" w:lineRule="auto"/>
        <w:jc w:val="center"/>
        <w:rPr>
          <w:rFonts w:ascii="Times New Roman" w:hAnsi="Times New Roman" w:cs="Times New Roman"/>
          <w:sz w:val="24"/>
          <w:szCs w:val="24"/>
        </w:rPr>
      </w:pPr>
    </w:p>
    <w:p w14:paraId="793597D8" w14:textId="77777777" w:rsidR="00570021" w:rsidRPr="009E334F" w:rsidRDefault="00570021" w:rsidP="00570021">
      <w:pPr>
        <w:spacing w:after="0" w:line="240" w:lineRule="auto"/>
        <w:jc w:val="center"/>
        <w:rPr>
          <w:rFonts w:ascii="Times New Roman" w:hAnsi="Times New Roman" w:cs="Times New Roman"/>
          <w:sz w:val="24"/>
          <w:szCs w:val="24"/>
        </w:rPr>
      </w:pPr>
    </w:p>
    <w:p w14:paraId="180F39D3" w14:textId="77777777" w:rsidR="00570021" w:rsidRPr="009E334F" w:rsidRDefault="00570021" w:rsidP="00570021">
      <w:pPr>
        <w:spacing w:after="0" w:line="240" w:lineRule="auto"/>
        <w:jc w:val="center"/>
        <w:rPr>
          <w:rFonts w:ascii="Times New Roman" w:hAnsi="Times New Roman" w:cs="Times New Roman"/>
          <w:sz w:val="24"/>
          <w:szCs w:val="24"/>
        </w:rPr>
      </w:pPr>
    </w:p>
    <w:p w14:paraId="1B2A0CFA" w14:textId="77777777" w:rsidR="00570021" w:rsidRPr="009E334F" w:rsidRDefault="00570021" w:rsidP="00570021">
      <w:pPr>
        <w:spacing w:after="0" w:line="240" w:lineRule="auto"/>
        <w:jc w:val="center"/>
        <w:rPr>
          <w:rFonts w:ascii="Times New Roman" w:hAnsi="Times New Roman" w:cs="Times New Roman"/>
          <w:sz w:val="24"/>
          <w:szCs w:val="24"/>
        </w:rPr>
      </w:pPr>
    </w:p>
    <w:p w14:paraId="37408493" w14:textId="77777777" w:rsidR="00570021" w:rsidRPr="009E334F" w:rsidRDefault="00570021" w:rsidP="00570021">
      <w:pPr>
        <w:spacing w:after="0" w:line="240" w:lineRule="auto"/>
        <w:jc w:val="center"/>
        <w:rPr>
          <w:rFonts w:ascii="Times New Roman" w:hAnsi="Times New Roman" w:cs="Times New Roman"/>
          <w:sz w:val="24"/>
          <w:szCs w:val="24"/>
        </w:rPr>
      </w:pPr>
    </w:p>
    <w:p w14:paraId="412AC642" w14:textId="77777777" w:rsidR="00570021" w:rsidRPr="009E334F" w:rsidRDefault="00570021" w:rsidP="00570021">
      <w:pPr>
        <w:spacing w:after="0" w:line="240" w:lineRule="auto"/>
        <w:jc w:val="center"/>
        <w:rPr>
          <w:rFonts w:ascii="Times New Roman" w:hAnsi="Times New Roman" w:cs="Times New Roman"/>
          <w:sz w:val="24"/>
          <w:szCs w:val="24"/>
        </w:rPr>
      </w:pPr>
    </w:p>
    <w:p w14:paraId="21049710" w14:textId="77777777" w:rsidR="00570021" w:rsidRPr="009E334F" w:rsidRDefault="00570021" w:rsidP="00570021">
      <w:pPr>
        <w:spacing w:after="0" w:line="240" w:lineRule="auto"/>
        <w:jc w:val="center"/>
        <w:rPr>
          <w:rFonts w:ascii="Times New Roman" w:hAnsi="Times New Roman" w:cs="Times New Roman"/>
          <w:sz w:val="24"/>
          <w:szCs w:val="24"/>
        </w:rPr>
      </w:pPr>
    </w:p>
    <w:p w14:paraId="67FA5DAB" w14:textId="77777777" w:rsidR="00570021" w:rsidRPr="009E334F" w:rsidRDefault="00570021" w:rsidP="00570021">
      <w:pPr>
        <w:spacing w:after="0" w:line="240" w:lineRule="auto"/>
        <w:jc w:val="center"/>
        <w:rPr>
          <w:rFonts w:ascii="Times New Roman" w:hAnsi="Times New Roman" w:cs="Times New Roman"/>
          <w:sz w:val="24"/>
          <w:szCs w:val="24"/>
        </w:rPr>
      </w:pPr>
    </w:p>
    <w:p w14:paraId="0AE85EFD" w14:textId="77777777" w:rsidR="00570021" w:rsidRPr="009E334F" w:rsidRDefault="00570021" w:rsidP="00570021">
      <w:pPr>
        <w:spacing w:after="0" w:line="240" w:lineRule="auto"/>
        <w:jc w:val="center"/>
        <w:rPr>
          <w:rFonts w:ascii="Times New Roman" w:hAnsi="Times New Roman" w:cs="Times New Roman"/>
          <w:sz w:val="24"/>
          <w:szCs w:val="24"/>
        </w:rPr>
      </w:pPr>
    </w:p>
    <w:p w14:paraId="0F90B8AD" w14:textId="77777777" w:rsidR="00570021" w:rsidRPr="009E334F" w:rsidRDefault="00570021" w:rsidP="00570021">
      <w:pPr>
        <w:spacing w:after="0" w:line="240" w:lineRule="auto"/>
        <w:jc w:val="center"/>
        <w:rPr>
          <w:rFonts w:ascii="Times New Roman" w:hAnsi="Times New Roman" w:cs="Times New Roman"/>
          <w:sz w:val="24"/>
          <w:szCs w:val="24"/>
        </w:rPr>
      </w:pPr>
    </w:p>
    <w:p w14:paraId="3E097121" w14:textId="77777777" w:rsidR="00570021" w:rsidRPr="009E334F" w:rsidRDefault="00570021" w:rsidP="00570021">
      <w:pPr>
        <w:spacing w:after="0" w:line="240" w:lineRule="auto"/>
        <w:jc w:val="center"/>
        <w:rPr>
          <w:rFonts w:ascii="Times New Roman" w:hAnsi="Times New Roman" w:cs="Times New Roman"/>
          <w:sz w:val="24"/>
          <w:szCs w:val="24"/>
        </w:rPr>
      </w:pPr>
    </w:p>
    <w:p w14:paraId="0B45E63E" w14:textId="77777777" w:rsidR="00570021" w:rsidRPr="009E334F" w:rsidRDefault="00570021" w:rsidP="00570021">
      <w:pPr>
        <w:spacing w:after="0" w:line="240" w:lineRule="auto"/>
        <w:jc w:val="center"/>
        <w:rPr>
          <w:rFonts w:ascii="Times New Roman" w:hAnsi="Times New Roman" w:cs="Times New Roman"/>
          <w:sz w:val="24"/>
          <w:szCs w:val="24"/>
        </w:rPr>
      </w:pPr>
    </w:p>
    <w:tbl>
      <w:tblPr>
        <w:tblW w:w="10775" w:type="dxa"/>
        <w:tblLook w:val="00A0" w:firstRow="1" w:lastRow="0" w:firstColumn="1" w:lastColumn="0" w:noHBand="0" w:noVBand="0"/>
      </w:tblPr>
      <w:tblGrid>
        <w:gridCol w:w="10775"/>
      </w:tblGrid>
      <w:tr w:rsidR="00570021" w:rsidRPr="009E334F" w14:paraId="6FC13FD0" w14:textId="77777777" w:rsidTr="00A96E8A">
        <w:trPr>
          <w:trHeight w:val="439"/>
        </w:trPr>
        <w:tc>
          <w:tcPr>
            <w:tcW w:w="10775" w:type="dxa"/>
            <w:hideMark/>
          </w:tcPr>
          <w:p w14:paraId="6925F1FC" w14:textId="77777777" w:rsidR="00570021" w:rsidRPr="009E334F" w:rsidRDefault="00570021" w:rsidP="00A96E8A">
            <w:pPr>
              <w:pStyle w:val="Times12"/>
              <w:tabs>
                <w:tab w:val="left" w:pos="1134"/>
              </w:tabs>
              <w:ind w:right="506" w:firstLine="0"/>
              <w:jc w:val="right"/>
              <w:rPr>
                <w:rFonts w:eastAsia="Calibri"/>
                <w:b/>
                <w:szCs w:val="24"/>
                <w:u w:val="single"/>
                <w:lang w:eastAsia="en-US"/>
              </w:rPr>
            </w:pPr>
            <w:r w:rsidRPr="009E334F">
              <w:rPr>
                <w:b/>
                <w:szCs w:val="24"/>
                <w:u w:val="single"/>
                <w:lang w:eastAsia="en-US"/>
              </w:rPr>
              <w:t>ФОРМА № 2</w:t>
            </w:r>
          </w:p>
        </w:tc>
      </w:tr>
    </w:tbl>
    <w:p w14:paraId="63BA04A6" w14:textId="77777777" w:rsidR="00570021" w:rsidRPr="009E334F" w:rsidRDefault="00570021" w:rsidP="00570021">
      <w:pPr>
        <w:tabs>
          <w:tab w:val="left" w:pos="9900"/>
        </w:tabs>
        <w:spacing w:after="0" w:line="240" w:lineRule="auto"/>
        <w:jc w:val="right"/>
        <w:rPr>
          <w:rFonts w:ascii="Times New Roman" w:hAnsi="Times New Roman" w:cs="Times New Roman"/>
          <w:b/>
          <w:sz w:val="24"/>
          <w:szCs w:val="24"/>
          <w:u w:val="single"/>
        </w:rPr>
      </w:pPr>
    </w:p>
    <w:tbl>
      <w:tblPr>
        <w:tblW w:w="9568" w:type="dxa"/>
        <w:tblLook w:val="00A0" w:firstRow="1" w:lastRow="0" w:firstColumn="1" w:lastColumn="0" w:noHBand="0" w:noVBand="0"/>
      </w:tblPr>
      <w:tblGrid>
        <w:gridCol w:w="9568"/>
      </w:tblGrid>
      <w:tr w:rsidR="00570021" w:rsidRPr="009E334F" w14:paraId="30EB0187" w14:textId="77777777" w:rsidTr="00A96E8A">
        <w:tc>
          <w:tcPr>
            <w:tcW w:w="4784" w:type="dxa"/>
            <w:hideMark/>
          </w:tcPr>
          <w:p w14:paraId="72513855" w14:textId="77777777" w:rsidR="00570021" w:rsidRPr="009E334F" w:rsidRDefault="00570021" w:rsidP="00A96E8A">
            <w:pPr>
              <w:pStyle w:val="Times12"/>
              <w:tabs>
                <w:tab w:val="left" w:pos="1134"/>
              </w:tabs>
              <w:ind w:left="720" w:hanging="720"/>
              <w:jc w:val="left"/>
              <w:rPr>
                <w:b/>
                <w:szCs w:val="24"/>
                <w:u w:val="single"/>
              </w:rPr>
            </w:pPr>
            <w:bookmarkStart w:id="23" w:name="_Toc525729818"/>
          </w:p>
        </w:tc>
      </w:tr>
    </w:tbl>
    <w:bookmarkEnd w:id="23"/>
    <w:p w14:paraId="42A65A34" w14:textId="77777777" w:rsidR="00570021" w:rsidRPr="009E334F" w:rsidRDefault="00570021" w:rsidP="00570021">
      <w:pPr>
        <w:shd w:val="clear" w:color="auto" w:fill="FFFFFF"/>
        <w:tabs>
          <w:tab w:val="left" w:pos="1022"/>
        </w:tabs>
        <w:spacing w:after="0" w:line="240" w:lineRule="auto"/>
        <w:jc w:val="center"/>
        <w:rPr>
          <w:rFonts w:ascii="Times New Roman" w:hAnsi="Times New Roman" w:cs="Times New Roman"/>
          <w:b/>
          <w:sz w:val="24"/>
          <w:szCs w:val="24"/>
        </w:rPr>
      </w:pPr>
      <w:r w:rsidRPr="009E334F">
        <w:rPr>
          <w:rFonts w:ascii="Times New Roman" w:hAnsi="Times New Roman" w:cs="Times New Roman"/>
          <w:b/>
          <w:sz w:val="24"/>
          <w:szCs w:val="24"/>
        </w:rPr>
        <w:t>ЦЕНОВОЕ ПРЕДЛОЖЕНИЕ</w:t>
      </w:r>
    </w:p>
    <w:p w14:paraId="02DF65A5" w14:textId="77777777" w:rsidR="00570021" w:rsidRPr="009E334F" w:rsidRDefault="00570021" w:rsidP="00570021">
      <w:pPr>
        <w:shd w:val="clear" w:color="auto" w:fill="FFFFFF"/>
        <w:tabs>
          <w:tab w:val="left" w:pos="1022"/>
        </w:tabs>
        <w:spacing w:after="0" w:line="240" w:lineRule="auto"/>
        <w:jc w:val="center"/>
        <w:rPr>
          <w:rFonts w:ascii="Times New Roman" w:hAnsi="Times New Roman" w:cs="Times New Roman"/>
          <w:b/>
          <w:sz w:val="24"/>
          <w:szCs w:val="24"/>
        </w:rPr>
      </w:pPr>
    </w:p>
    <w:p w14:paraId="4F4B1BDE" w14:textId="77777777" w:rsidR="00570021" w:rsidRPr="009E334F" w:rsidRDefault="00570021" w:rsidP="00570021">
      <w:pPr>
        <w:tabs>
          <w:tab w:val="left" w:pos="9900"/>
        </w:tabs>
        <w:spacing w:after="0" w:line="240" w:lineRule="auto"/>
        <w:ind w:firstLine="142"/>
        <w:jc w:val="both"/>
        <w:rPr>
          <w:rFonts w:ascii="Times New Roman" w:hAnsi="Times New Roman" w:cs="Times New Roman"/>
          <w:i/>
          <w:sz w:val="24"/>
          <w:szCs w:val="24"/>
          <w:u w:val="single"/>
        </w:rPr>
      </w:pPr>
      <w:r w:rsidRPr="009E334F">
        <w:rPr>
          <w:rFonts w:ascii="Times New Roman" w:hAnsi="Times New Roman" w:cs="Times New Roman"/>
          <w:sz w:val="24"/>
          <w:szCs w:val="24"/>
        </w:rPr>
        <w:t xml:space="preserve">____________________________ </w:t>
      </w:r>
      <w:r w:rsidRPr="009E334F">
        <w:rPr>
          <w:rFonts w:ascii="Times New Roman" w:hAnsi="Times New Roman" w:cs="Times New Roman"/>
          <w:b/>
          <w:i/>
          <w:sz w:val="24"/>
          <w:szCs w:val="24"/>
          <w:u w:val="single"/>
        </w:rPr>
        <w:t>(указывается полное наименование Участника конкурса с указанием организационно-правовой формы),</w:t>
      </w:r>
      <w:r w:rsidRPr="009E334F">
        <w:rPr>
          <w:rFonts w:ascii="Times New Roman" w:hAnsi="Times New Roman" w:cs="Times New Roman"/>
          <w:i/>
          <w:sz w:val="24"/>
          <w:szCs w:val="24"/>
          <w:u w:val="single"/>
        </w:rPr>
        <w:t xml:space="preserve"> </w:t>
      </w:r>
      <w:r w:rsidRPr="009E334F">
        <w:rPr>
          <w:rFonts w:ascii="Times New Roman" w:hAnsi="Times New Roman" w:cs="Times New Roman"/>
          <w:sz w:val="24"/>
          <w:szCs w:val="24"/>
        </w:rPr>
        <w:t xml:space="preserve">зарегистрированное по адресу: </w:t>
      </w:r>
      <w:r w:rsidRPr="009E334F">
        <w:rPr>
          <w:rFonts w:ascii="Times New Roman" w:hAnsi="Times New Roman" w:cs="Times New Roman"/>
          <w:b/>
          <w:i/>
          <w:sz w:val="24"/>
          <w:szCs w:val="24"/>
          <w:u w:val="single"/>
        </w:rPr>
        <w:t>(указывается юридический адрес Участник конкурса</w:t>
      </w:r>
      <w:r w:rsidRPr="009E334F">
        <w:rPr>
          <w:rFonts w:ascii="Times New Roman" w:hAnsi="Times New Roman" w:cs="Times New Roman"/>
          <w:i/>
          <w:sz w:val="24"/>
          <w:szCs w:val="24"/>
          <w:u w:val="single"/>
        </w:rPr>
        <w:t xml:space="preserve">), </w:t>
      </w:r>
      <w:r w:rsidRPr="009E334F">
        <w:rPr>
          <w:rFonts w:ascii="Times New Roman" w:hAnsi="Times New Roman" w:cs="Times New Roman"/>
          <w:sz w:val="24"/>
          <w:szCs w:val="24"/>
        </w:rPr>
        <w:t>ИНН_____________,</w:t>
      </w:r>
      <w:r w:rsidRPr="009E334F">
        <w:rPr>
          <w:rFonts w:ascii="Times New Roman" w:hAnsi="Times New Roman" w:cs="Times New Roman"/>
          <w:color w:val="FF0000"/>
          <w:sz w:val="24"/>
          <w:szCs w:val="24"/>
        </w:rPr>
        <w:t xml:space="preserve"> </w:t>
      </w:r>
      <w:r w:rsidRPr="009E334F">
        <w:rPr>
          <w:rFonts w:ascii="Times New Roman" w:hAnsi="Times New Roman" w:cs="Times New Roman"/>
          <w:sz w:val="24"/>
          <w:szCs w:val="24"/>
        </w:rPr>
        <w:t>согласно</w:t>
      </w:r>
      <w:r w:rsidRPr="009E334F">
        <w:rPr>
          <w:rFonts w:ascii="Times New Roman" w:hAnsi="Times New Roman" w:cs="Times New Roman"/>
          <w:b/>
          <w:sz w:val="24"/>
          <w:szCs w:val="24"/>
          <w:u w:val="single"/>
        </w:rPr>
        <w:t xml:space="preserve"> выполнить работы </w:t>
      </w:r>
      <w:r w:rsidRPr="009E334F">
        <w:rPr>
          <w:rFonts w:ascii="Times New Roman" w:hAnsi="Times New Roman" w:cs="Times New Roman"/>
          <w:b/>
          <w:i/>
          <w:sz w:val="24"/>
          <w:szCs w:val="24"/>
          <w:u w:val="single"/>
        </w:rPr>
        <w:t>(указывается предмет закупки</w:t>
      </w:r>
      <w:r w:rsidRPr="009E334F">
        <w:rPr>
          <w:rFonts w:ascii="Times New Roman" w:hAnsi="Times New Roman" w:cs="Times New Roman"/>
          <w:i/>
          <w:sz w:val="24"/>
          <w:szCs w:val="24"/>
          <w:u w:val="single"/>
        </w:rPr>
        <w:t>)</w:t>
      </w:r>
      <w:r w:rsidRPr="009E334F">
        <w:rPr>
          <w:rFonts w:ascii="Times New Roman" w:hAnsi="Times New Roman" w:cs="Times New Roman"/>
          <w:sz w:val="24"/>
          <w:szCs w:val="24"/>
        </w:rPr>
        <w:t xml:space="preserve">, в соответствии с требованиями извещения о проведении конкурса и условиями  нашей заявки по цене: </w:t>
      </w:r>
      <w:r w:rsidRPr="009E334F">
        <w:rPr>
          <w:rFonts w:ascii="Times New Roman" w:hAnsi="Times New Roman" w:cs="Times New Roman"/>
          <w:sz w:val="24"/>
          <w:szCs w:val="24"/>
          <w:u w:val="single"/>
        </w:rPr>
        <w:t>__________ (__________) рублей __ копеек, в том числе НДС __ (__) % составляет ________ (______) рублей __ копеек.</w:t>
      </w:r>
    </w:p>
    <w:p w14:paraId="0F7904F2" w14:textId="77777777" w:rsidR="00570021" w:rsidRPr="009E334F" w:rsidRDefault="00570021" w:rsidP="00570021">
      <w:pPr>
        <w:spacing w:after="0" w:line="240" w:lineRule="auto"/>
        <w:rPr>
          <w:rFonts w:ascii="Times New Roman" w:hAnsi="Times New Roman" w:cs="Times New Roman"/>
          <w:sz w:val="24"/>
          <w:szCs w:val="24"/>
        </w:rPr>
      </w:pPr>
    </w:p>
    <w:p w14:paraId="30BF749B" w14:textId="77777777" w:rsidR="00570021" w:rsidRPr="009E334F" w:rsidRDefault="00570021" w:rsidP="00570021">
      <w:pPr>
        <w:spacing w:after="0" w:line="240" w:lineRule="auto"/>
        <w:ind w:firstLine="142"/>
        <w:rPr>
          <w:rFonts w:ascii="Times New Roman" w:hAnsi="Times New Roman" w:cs="Times New Roman"/>
          <w:b/>
          <w:sz w:val="24"/>
          <w:szCs w:val="24"/>
        </w:rPr>
      </w:pPr>
    </w:p>
    <w:tbl>
      <w:tblPr>
        <w:tblW w:w="107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1E0" w:firstRow="1" w:lastRow="1" w:firstColumn="1" w:lastColumn="1" w:noHBand="0" w:noVBand="0"/>
      </w:tblPr>
      <w:tblGrid>
        <w:gridCol w:w="617"/>
        <w:gridCol w:w="3308"/>
        <w:gridCol w:w="1360"/>
        <w:gridCol w:w="1098"/>
        <w:gridCol w:w="2249"/>
        <w:gridCol w:w="2099"/>
      </w:tblGrid>
      <w:tr w:rsidR="00570021" w:rsidRPr="009E334F" w14:paraId="4610EED2" w14:textId="77777777" w:rsidTr="00A96E8A">
        <w:trPr>
          <w:trHeight w:val="18"/>
        </w:trPr>
        <w:tc>
          <w:tcPr>
            <w:tcW w:w="617" w:type="dxa"/>
            <w:tcBorders>
              <w:top w:val="single" w:sz="4" w:space="0" w:color="000000"/>
              <w:left w:val="single" w:sz="4" w:space="0" w:color="000000"/>
              <w:bottom w:val="single" w:sz="4" w:space="0" w:color="000000"/>
              <w:right w:val="single" w:sz="4" w:space="0" w:color="000000"/>
            </w:tcBorders>
            <w:vAlign w:val="center"/>
            <w:hideMark/>
          </w:tcPr>
          <w:p w14:paraId="3BE93D18" w14:textId="77777777" w:rsidR="00570021" w:rsidRPr="009E334F" w:rsidRDefault="00570021" w:rsidP="00A96E8A">
            <w:pPr>
              <w:spacing w:after="0" w:line="240" w:lineRule="auto"/>
              <w:jc w:val="center"/>
              <w:rPr>
                <w:rFonts w:ascii="Times New Roman" w:eastAsia="Calibri" w:hAnsi="Times New Roman" w:cs="Times New Roman"/>
                <w:sz w:val="24"/>
                <w:szCs w:val="24"/>
              </w:rPr>
            </w:pPr>
            <w:r w:rsidRPr="009E334F">
              <w:rPr>
                <w:rFonts w:ascii="Times New Roman" w:hAnsi="Times New Roman" w:cs="Times New Roman"/>
                <w:sz w:val="24"/>
                <w:szCs w:val="24"/>
              </w:rPr>
              <w:t>№</w:t>
            </w:r>
          </w:p>
          <w:p w14:paraId="7DD992F0" w14:textId="77777777" w:rsidR="00570021" w:rsidRPr="009E334F" w:rsidRDefault="00570021" w:rsidP="00A96E8A">
            <w:pPr>
              <w:widowControl w:val="0"/>
              <w:spacing w:after="0" w:line="240" w:lineRule="auto"/>
              <w:jc w:val="center"/>
              <w:rPr>
                <w:rFonts w:ascii="Times New Roman" w:eastAsia="Calibri" w:hAnsi="Times New Roman" w:cs="Times New Roman"/>
                <w:sz w:val="24"/>
                <w:szCs w:val="24"/>
              </w:rPr>
            </w:pPr>
            <w:r w:rsidRPr="009E334F">
              <w:rPr>
                <w:rFonts w:ascii="Times New Roman" w:hAnsi="Times New Roman" w:cs="Times New Roman"/>
                <w:sz w:val="24"/>
                <w:szCs w:val="24"/>
              </w:rPr>
              <w:t>п\п</w:t>
            </w:r>
          </w:p>
        </w:tc>
        <w:tc>
          <w:tcPr>
            <w:tcW w:w="3308" w:type="dxa"/>
            <w:tcBorders>
              <w:top w:val="single" w:sz="4" w:space="0" w:color="000000"/>
              <w:left w:val="single" w:sz="4" w:space="0" w:color="000000"/>
              <w:bottom w:val="single" w:sz="4" w:space="0" w:color="000000"/>
              <w:right w:val="single" w:sz="4" w:space="0" w:color="000000"/>
            </w:tcBorders>
            <w:vAlign w:val="center"/>
            <w:hideMark/>
          </w:tcPr>
          <w:p w14:paraId="1EE6FD7F" w14:textId="77777777" w:rsidR="00570021" w:rsidRPr="009E334F" w:rsidRDefault="00570021" w:rsidP="00A96E8A">
            <w:pPr>
              <w:widowControl w:val="0"/>
              <w:spacing w:after="0" w:line="240" w:lineRule="auto"/>
              <w:ind w:firstLine="142"/>
              <w:jc w:val="center"/>
              <w:rPr>
                <w:rFonts w:ascii="Times New Roman" w:eastAsia="Calibri" w:hAnsi="Times New Roman" w:cs="Times New Roman"/>
                <w:sz w:val="24"/>
                <w:szCs w:val="24"/>
              </w:rPr>
            </w:pPr>
            <w:r w:rsidRPr="009E334F">
              <w:rPr>
                <w:rFonts w:ascii="Times New Roman" w:hAnsi="Times New Roman" w:cs="Times New Roman"/>
                <w:sz w:val="24"/>
                <w:szCs w:val="24"/>
              </w:rPr>
              <w:t xml:space="preserve">Наименование выполненных работ </w:t>
            </w:r>
            <w:r w:rsidRPr="009E334F">
              <w:rPr>
                <w:rFonts w:ascii="Times New Roman" w:hAnsi="Times New Roman" w:cs="Times New Roman"/>
                <w:sz w:val="24"/>
                <w:szCs w:val="24"/>
              </w:rPr>
              <w:lastRenderedPageBreak/>
              <w:t>(оказанных услуг)</w:t>
            </w:r>
          </w:p>
        </w:tc>
        <w:tc>
          <w:tcPr>
            <w:tcW w:w="1360" w:type="dxa"/>
            <w:tcBorders>
              <w:top w:val="single" w:sz="4" w:space="0" w:color="000000"/>
              <w:left w:val="single" w:sz="4" w:space="0" w:color="000000"/>
              <w:bottom w:val="single" w:sz="4" w:space="0" w:color="000000"/>
              <w:right w:val="single" w:sz="4" w:space="0" w:color="000000"/>
            </w:tcBorders>
            <w:vAlign w:val="center"/>
            <w:hideMark/>
          </w:tcPr>
          <w:p w14:paraId="1E97B1CD" w14:textId="77777777" w:rsidR="00570021" w:rsidRPr="009E334F" w:rsidRDefault="00570021" w:rsidP="00A96E8A">
            <w:pPr>
              <w:widowControl w:val="0"/>
              <w:spacing w:after="0" w:line="240" w:lineRule="auto"/>
              <w:ind w:firstLine="142"/>
              <w:jc w:val="center"/>
              <w:rPr>
                <w:rFonts w:ascii="Times New Roman" w:eastAsia="Calibri" w:hAnsi="Times New Roman" w:cs="Times New Roman"/>
                <w:sz w:val="24"/>
                <w:szCs w:val="24"/>
              </w:rPr>
            </w:pPr>
            <w:r w:rsidRPr="009E334F">
              <w:rPr>
                <w:rFonts w:ascii="Times New Roman" w:hAnsi="Times New Roman" w:cs="Times New Roman"/>
                <w:sz w:val="24"/>
                <w:szCs w:val="24"/>
              </w:rPr>
              <w:lastRenderedPageBreak/>
              <w:t>Ед. изм.</w:t>
            </w:r>
          </w:p>
        </w:tc>
        <w:tc>
          <w:tcPr>
            <w:tcW w:w="1098" w:type="dxa"/>
            <w:tcBorders>
              <w:top w:val="single" w:sz="4" w:space="0" w:color="000000"/>
              <w:left w:val="single" w:sz="4" w:space="0" w:color="000000"/>
              <w:bottom w:val="single" w:sz="4" w:space="0" w:color="000000"/>
              <w:right w:val="single" w:sz="4" w:space="0" w:color="000000"/>
            </w:tcBorders>
            <w:vAlign w:val="center"/>
            <w:hideMark/>
          </w:tcPr>
          <w:p w14:paraId="3C8CD5F2" w14:textId="77777777" w:rsidR="00570021" w:rsidRPr="009E334F" w:rsidRDefault="00570021" w:rsidP="00A96E8A">
            <w:pPr>
              <w:widowControl w:val="0"/>
              <w:spacing w:after="0" w:line="240" w:lineRule="auto"/>
              <w:ind w:firstLine="142"/>
              <w:jc w:val="center"/>
              <w:rPr>
                <w:rFonts w:ascii="Times New Roman" w:eastAsia="Calibri" w:hAnsi="Times New Roman" w:cs="Times New Roman"/>
                <w:sz w:val="24"/>
                <w:szCs w:val="24"/>
              </w:rPr>
            </w:pPr>
            <w:r w:rsidRPr="009E334F">
              <w:rPr>
                <w:rFonts w:ascii="Times New Roman" w:hAnsi="Times New Roman" w:cs="Times New Roman"/>
                <w:sz w:val="24"/>
                <w:szCs w:val="24"/>
              </w:rPr>
              <w:t>Кол-во</w:t>
            </w:r>
          </w:p>
        </w:tc>
        <w:tc>
          <w:tcPr>
            <w:tcW w:w="2249" w:type="dxa"/>
            <w:tcBorders>
              <w:top w:val="single" w:sz="4" w:space="0" w:color="000000"/>
              <w:left w:val="single" w:sz="4" w:space="0" w:color="000000"/>
              <w:bottom w:val="single" w:sz="4" w:space="0" w:color="000000"/>
              <w:right w:val="single" w:sz="4" w:space="0" w:color="000000"/>
            </w:tcBorders>
            <w:vAlign w:val="center"/>
            <w:hideMark/>
          </w:tcPr>
          <w:p w14:paraId="01F881E7" w14:textId="77777777" w:rsidR="00570021" w:rsidRPr="009E334F" w:rsidRDefault="00570021" w:rsidP="00A96E8A">
            <w:pPr>
              <w:widowControl w:val="0"/>
              <w:spacing w:after="0" w:line="240" w:lineRule="auto"/>
              <w:jc w:val="center"/>
              <w:rPr>
                <w:rFonts w:ascii="Times New Roman" w:eastAsia="Calibri" w:hAnsi="Times New Roman" w:cs="Times New Roman"/>
                <w:sz w:val="24"/>
                <w:szCs w:val="24"/>
              </w:rPr>
            </w:pPr>
            <w:r w:rsidRPr="009E334F">
              <w:rPr>
                <w:rFonts w:ascii="Times New Roman" w:hAnsi="Times New Roman" w:cs="Times New Roman"/>
                <w:sz w:val="24"/>
                <w:szCs w:val="24"/>
              </w:rPr>
              <w:t>Стоимость (руб.) с  НДС</w:t>
            </w:r>
          </w:p>
        </w:tc>
        <w:tc>
          <w:tcPr>
            <w:tcW w:w="2099" w:type="dxa"/>
            <w:tcBorders>
              <w:top w:val="single" w:sz="4" w:space="0" w:color="000000"/>
              <w:left w:val="single" w:sz="4" w:space="0" w:color="000000"/>
              <w:bottom w:val="single" w:sz="4" w:space="0" w:color="000000"/>
              <w:right w:val="single" w:sz="4" w:space="0" w:color="000000"/>
            </w:tcBorders>
            <w:vAlign w:val="center"/>
            <w:hideMark/>
          </w:tcPr>
          <w:p w14:paraId="359C3E5B" w14:textId="77777777" w:rsidR="00570021" w:rsidRPr="009E334F" w:rsidRDefault="00570021" w:rsidP="00A96E8A">
            <w:pPr>
              <w:widowControl w:val="0"/>
              <w:spacing w:after="0" w:line="240" w:lineRule="auto"/>
              <w:ind w:firstLine="142"/>
              <w:jc w:val="center"/>
              <w:rPr>
                <w:rFonts w:ascii="Times New Roman" w:eastAsia="Calibri" w:hAnsi="Times New Roman" w:cs="Times New Roman"/>
                <w:sz w:val="24"/>
                <w:szCs w:val="24"/>
              </w:rPr>
            </w:pPr>
            <w:r w:rsidRPr="009E334F">
              <w:rPr>
                <w:rFonts w:ascii="Times New Roman" w:hAnsi="Times New Roman" w:cs="Times New Roman"/>
                <w:sz w:val="24"/>
                <w:szCs w:val="24"/>
              </w:rPr>
              <w:t>Стоимость (руб.) без НДС</w:t>
            </w:r>
          </w:p>
        </w:tc>
      </w:tr>
      <w:tr w:rsidR="00570021" w:rsidRPr="009E334F" w14:paraId="0440A016" w14:textId="77777777" w:rsidTr="00A96E8A">
        <w:trPr>
          <w:trHeight w:val="18"/>
        </w:trPr>
        <w:tc>
          <w:tcPr>
            <w:tcW w:w="617" w:type="dxa"/>
            <w:tcBorders>
              <w:top w:val="single" w:sz="4" w:space="0" w:color="000000"/>
              <w:left w:val="single" w:sz="4" w:space="0" w:color="000000"/>
              <w:bottom w:val="single" w:sz="4" w:space="0" w:color="000000"/>
              <w:right w:val="single" w:sz="4" w:space="0" w:color="000000"/>
            </w:tcBorders>
            <w:vAlign w:val="center"/>
            <w:hideMark/>
          </w:tcPr>
          <w:p w14:paraId="12A6BCE4" w14:textId="77777777" w:rsidR="00570021" w:rsidRPr="009E334F" w:rsidRDefault="00570021" w:rsidP="00A96E8A">
            <w:pPr>
              <w:widowControl w:val="0"/>
              <w:spacing w:after="0" w:line="240" w:lineRule="auto"/>
              <w:ind w:firstLine="142"/>
              <w:jc w:val="center"/>
              <w:rPr>
                <w:rFonts w:ascii="Times New Roman" w:eastAsia="Calibri" w:hAnsi="Times New Roman" w:cs="Times New Roman"/>
                <w:b/>
                <w:sz w:val="24"/>
                <w:szCs w:val="24"/>
              </w:rPr>
            </w:pPr>
            <w:r w:rsidRPr="009E334F">
              <w:rPr>
                <w:rFonts w:ascii="Times New Roman" w:hAnsi="Times New Roman" w:cs="Times New Roman"/>
                <w:b/>
                <w:sz w:val="24"/>
                <w:szCs w:val="24"/>
              </w:rPr>
              <w:t>1</w:t>
            </w:r>
          </w:p>
        </w:tc>
        <w:tc>
          <w:tcPr>
            <w:tcW w:w="3308" w:type="dxa"/>
            <w:tcBorders>
              <w:top w:val="single" w:sz="4" w:space="0" w:color="000000"/>
              <w:left w:val="single" w:sz="4" w:space="0" w:color="000000"/>
              <w:bottom w:val="single" w:sz="4" w:space="0" w:color="000000"/>
              <w:right w:val="single" w:sz="4" w:space="0" w:color="000000"/>
            </w:tcBorders>
            <w:vAlign w:val="center"/>
            <w:hideMark/>
          </w:tcPr>
          <w:p w14:paraId="21A93F10" w14:textId="77777777" w:rsidR="00570021" w:rsidRPr="009E334F" w:rsidRDefault="00570021" w:rsidP="00A96E8A">
            <w:pPr>
              <w:widowControl w:val="0"/>
              <w:spacing w:after="0" w:line="240" w:lineRule="auto"/>
              <w:ind w:firstLine="142"/>
              <w:jc w:val="center"/>
              <w:rPr>
                <w:rFonts w:ascii="Times New Roman" w:eastAsia="Calibri" w:hAnsi="Times New Roman" w:cs="Times New Roman"/>
                <w:b/>
                <w:sz w:val="24"/>
                <w:szCs w:val="24"/>
              </w:rPr>
            </w:pPr>
            <w:r w:rsidRPr="009E334F">
              <w:rPr>
                <w:rFonts w:ascii="Times New Roman" w:hAnsi="Times New Roman" w:cs="Times New Roman"/>
                <w:b/>
                <w:sz w:val="24"/>
                <w:szCs w:val="24"/>
              </w:rPr>
              <w:t>2</w:t>
            </w:r>
          </w:p>
        </w:tc>
        <w:tc>
          <w:tcPr>
            <w:tcW w:w="1360" w:type="dxa"/>
            <w:tcBorders>
              <w:top w:val="single" w:sz="4" w:space="0" w:color="000000"/>
              <w:left w:val="single" w:sz="4" w:space="0" w:color="000000"/>
              <w:bottom w:val="single" w:sz="4" w:space="0" w:color="000000"/>
              <w:right w:val="single" w:sz="4" w:space="0" w:color="000000"/>
            </w:tcBorders>
            <w:vAlign w:val="center"/>
            <w:hideMark/>
          </w:tcPr>
          <w:p w14:paraId="74E5002E" w14:textId="77777777" w:rsidR="00570021" w:rsidRPr="009E334F" w:rsidRDefault="00570021" w:rsidP="00A96E8A">
            <w:pPr>
              <w:widowControl w:val="0"/>
              <w:spacing w:after="0" w:line="240" w:lineRule="auto"/>
              <w:ind w:firstLine="142"/>
              <w:jc w:val="center"/>
              <w:rPr>
                <w:rFonts w:ascii="Times New Roman" w:eastAsia="Calibri" w:hAnsi="Times New Roman" w:cs="Times New Roman"/>
                <w:b/>
                <w:sz w:val="24"/>
                <w:szCs w:val="24"/>
              </w:rPr>
            </w:pPr>
            <w:r w:rsidRPr="009E334F">
              <w:rPr>
                <w:rFonts w:ascii="Times New Roman" w:hAnsi="Times New Roman" w:cs="Times New Roman"/>
                <w:b/>
                <w:sz w:val="24"/>
                <w:szCs w:val="24"/>
              </w:rPr>
              <w:t>3</w:t>
            </w:r>
          </w:p>
        </w:tc>
        <w:tc>
          <w:tcPr>
            <w:tcW w:w="1098" w:type="dxa"/>
            <w:tcBorders>
              <w:top w:val="single" w:sz="4" w:space="0" w:color="000000"/>
              <w:left w:val="single" w:sz="4" w:space="0" w:color="000000"/>
              <w:bottom w:val="single" w:sz="4" w:space="0" w:color="000000"/>
              <w:right w:val="single" w:sz="4" w:space="0" w:color="000000"/>
            </w:tcBorders>
            <w:vAlign w:val="center"/>
            <w:hideMark/>
          </w:tcPr>
          <w:p w14:paraId="1044EDD5" w14:textId="77777777" w:rsidR="00570021" w:rsidRPr="009E334F" w:rsidRDefault="00570021" w:rsidP="00A96E8A">
            <w:pPr>
              <w:widowControl w:val="0"/>
              <w:spacing w:after="0" w:line="240" w:lineRule="auto"/>
              <w:ind w:firstLine="142"/>
              <w:jc w:val="center"/>
              <w:rPr>
                <w:rFonts w:ascii="Times New Roman" w:eastAsia="Calibri" w:hAnsi="Times New Roman" w:cs="Times New Roman"/>
                <w:b/>
                <w:sz w:val="24"/>
                <w:szCs w:val="24"/>
              </w:rPr>
            </w:pPr>
            <w:r w:rsidRPr="009E334F">
              <w:rPr>
                <w:rFonts w:ascii="Times New Roman" w:hAnsi="Times New Roman" w:cs="Times New Roman"/>
                <w:b/>
                <w:sz w:val="24"/>
                <w:szCs w:val="24"/>
              </w:rPr>
              <w:t>4</w:t>
            </w:r>
          </w:p>
        </w:tc>
        <w:tc>
          <w:tcPr>
            <w:tcW w:w="2249" w:type="dxa"/>
            <w:tcBorders>
              <w:top w:val="single" w:sz="4" w:space="0" w:color="000000"/>
              <w:left w:val="single" w:sz="4" w:space="0" w:color="000000"/>
              <w:bottom w:val="single" w:sz="4" w:space="0" w:color="000000"/>
              <w:right w:val="single" w:sz="4" w:space="0" w:color="000000"/>
            </w:tcBorders>
            <w:vAlign w:val="center"/>
            <w:hideMark/>
          </w:tcPr>
          <w:p w14:paraId="3F64C771" w14:textId="77777777" w:rsidR="00570021" w:rsidRPr="009E334F" w:rsidRDefault="00570021" w:rsidP="00A96E8A">
            <w:pPr>
              <w:widowControl w:val="0"/>
              <w:spacing w:after="0" w:line="240" w:lineRule="auto"/>
              <w:ind w:firstLine="142"/>
              <w:jc w:val="center"/>
              <w:rPr>
                <w:rFonts w:ascii="Times New Roman" w:eastAsia="Calibri" w:hAnsi="Times New Roman" w:cs="Times New Roman"/>
                <w:b/>
                <w:sz w:val="24"/>
                <w:szCs w:val="24"/>
              </w:rPr>
            </w:pPr>
            <w:r w:rsidRPr="009E334F">
              <w:rPr>
                <w:rFonts w:ascii="Times New Roman" w:hAnsi="Times New Roman" w:cs="Times New Roman"/>
                <w:b/>
                <w:sz w:val="24"/>
                <w:szCs w:val="24"/>
              </w:rPr>
              <w:t>5</w:t>
            </w:r>
          </w:p>
        </w:tc>
        <w:tc>
          <w:tcPr>
            <w:tcW w:w="2099" w:type="dxa"/>
            <w:tcBorders>
              <w:top w:val="single" w:sz="4" w:space="0" w:color="000000"/>
              <w:left w:val="single" w:sz="4" w:space="0" w:color="000000"/>
              <w:bottom w:val="single" w:sz="4" w:space="0" w:color="000000"/>
              <w:right w:val="single" w:sz="4" w:space="0" w:color="000000"/>
            </w:tcBorders>
            <w:vAlign w:val="center"/>
            <w:hideMark/>
          </w:tcPr>
          <w:p w14:paraId="18440355" w14:textId="77777777" w:rsidR="00570021" w:rsidRPr="009E334F" w:rsidRDefault="00570021" w:rsidP="00A96E8A">
            <w:pPr>
              <w:widowControl w:val="0"/>
              <w:spacing w:after="0" w:line="240" w:lineRule="auto"/>
              <w:ind w:firstLine="142"/>
              <w:jc w:val="center"/>
              <w:rPr>
                <w:rFonts w:ascii="Times New Roman" w:eastAsia="Calibri" w:hAnsi="Times New Roman" w:cs="Times New Roman"/>
                <w:b/>
                <w:sz w:val="24"/>
                <w:szCs w:val="24"/>
              </w:rPr>
            </w:pPr>
            <w:r w:rsidRPr="009E334F">
              <w:rPr>
                <w:rFonts w:ascii="Times New Roman" w:hAnsi="Times New Roman" w:cs="Times New Roman"/>
                <w:b/>
                <w:sz w:val="24"/>
                <w:szCs w:val="24"/>
              </w:rPr>
              <w:t>6</w:t>
            </w:r>
          </w:p>
        </w:tc>
      </w:tr>
      <w:tr w:rsidR="00570021" w:rsidRPr="009E334F" w14:paraId="1FB5457F" w14:textId="77777777" w:rsidTr="00A96E8A">
        <w:trPr>
          <w:trHeight w:val="18"/>
        </w:trPr>
        <w:tc>
          <w:tcPr>
            <w:tcW w:w="617" w:type="dxa"/>
            <w:tcBorders>
              <w:top w:val="single" w:sz="4" w:space="0" w:color="000000"/>
              <w:left w:val="single" w:sz="4" w:space="0" w:color="000000"/>
              <w:bottom w:val="single" w:sz="4" w:space="0" w:color="000000"/>
              <w:right w:val="single" w:sz="4" w:space="0" w:color="000000"/>
            </w:tcBorders>
            <w:vAlign w:val="center"/>
            <w:hideMark/>
          </w:tcPr>
          <w:p w14:paraId="3E4A150E" w14:textId="77777777" w:rsidR="00570021" w:rsidRPr="009E334F" w:rsidRDefault="00570021" w:rsidP="00A96E8A">
            <w:pPr>
              <w:widowControl w:val="0"/>
              <w:spacing w:after="0" w:line="240" w:lineRule="auto"/>
              <w:ind w:firstLine="142"/>
              <w:rPr>
                <w:rFonts w:ascii="Times New Roman" w:eastAsia="Calibri" w:hAnsi="Times New Roman" w:cs="Times New Roman"/>
                <w:sz w:val="24"/>
                <w:szCs w:val="24"/>
              </w:rPr>
            </w:pPr>
            <w:r w:rsidRPr="009E334F">
              <w:rPr>
                <w:rFonts w:ascii="Times New Roman" w:hAnsi="Times New Roman" w:cs="Times New Roman"/>
                <w:sz w:val="24"/>
                <w:szCs w:val="24"/>
              </w:rPr>
              <w:t>1</w:t>
            </w:r>
          </w:p>
        </w:tc>
        <w:tc>
          <w:tcPr>
            <w:tcW w:w="3308" w:type="dxa"/>
            <w:tcBorders>
              <w:top w:val="single" w:sz="4" w:space="0" w:color="000000"/>
              <w:left w:val="single" w:sz="4" w:space="0" w:color="000000"/>
              <w:bottom w:val="single" w:sz="4" w:space="0" w:color="000000"/>
              <w:right w:val="single" w:sz="4" w:space="0" w:color="000000"/>
            </w:tcBorders>
            <w:vAlign w:val="center"/>
          </w:tcPr>
          <w:p w14:paraId="3B16823E" w14:textId="77777777" w:rsidR="00570021" w:rsidRPr="009E334F" w:rsidRDefault="00570021" w:rsidP="00A96E8A">
            <w:pPr>
              <w:widowControl w:val="0"/>
              <w:spacing w:after="0" w:line="240" w:lineRule="auto"/>
              <w:rPr>
                <w:rFonts w:ascii="Times New Roman" w:eastAsia="Calibri" w:hAnsi="Times New Roman" w:cs="Times New Roman"/>
                <w:sz w:val="24"/>
                <w:szCs w:val="24"/>
              </w:rPr>
            </w:pPr>
          </w:p>
        </w:tc>
        <w:tc>
          <w:tcPr>
            <w:tcW w:w="1360" w:type="dxa"/>
            <w:tcBorders>
              <w:top w:val="single" w:sz="4" w:space="0" w:color="000000"/>
              <w:left w:val="single" w:sz="4" w:space="0" w:color="000000"/>
              <w:bottom w:val="single" w:sz="4" w:space="0" w:color="000000"/>
              <w:right w:val="single" w:sz="4" w:space="0" w:color="000000"/>
            </w:tcBorders>
            <w:vAlign w:val="center"/>
          </w:tcPr>
          <w:p w14:paraId="698F5B4A" w14:textId="77777777" w:rsidR="00570021" w:rsidRPr="009E334F" w:rsidRDefault="00570021" w:rsidP="00A96E8A">
            <w:pPr>
              <w:widowControl w:val="0"/>
              <w:spacing w:after="0" w:line="240" w:lineRule="auto"/>
              <w:ind w:firstLine="142"/>
              <w:rPr>
                <w:rFonts w:ascii="Times New Roman" w:eastAsia="Calibri" w:hAnsi="Times New Roman" w:cs="Times New Roman"/>
                <w:sz w:val="24"/>
                <w:szCs w:val="24"/>
              </w:rPr>
            </w:pPr>
          </w:p>
        </w:tc>
        <w:tc>
          <w:tcPr>
            <w:tcW w:w="1098" w:type="dxa"/>
            <w:tcBorders>
              <w:top w:val="single" w:sz="4" w:space="0" w:color="000000"/>
              <w:left w:val="single" w:sz="4" w:space="0" w:color="000000"/>
              <w:bottom w:val="single" w:sz="4" w:space="0" w:color="000000"/>
              <w:right w:val="single" w:sz="4" w:space="0" w:color="000000"/>
            </w:tcBorders>
            <w:vAlign w:val="center"/>
          </w:tcPr>
          <w:p w14:paraId="3BAE0CC3" w14:textId="77777777" w:rsidR="00570021" w:rsidRPr="009E334F" w:rsidRDefault="00570021" w:rsidP="00A96E8A">
            <w:pPr>
              <w:widowControl w:val="0"/>
              <w:spacing w:after="0" w:line="240" w:lineRule="auto"/>
              <w:ind w:firstLine="142"/>
              <w:rPr>
                <w:rFonts w:ascii="Times New Roman" w:eastAsia="Calibri" w:hAnsi="Times New Roman" w:cs="Times New Roman"/>
                <w:sz w:val="24"/>
                <w:szCs w:val="24"/>
              </w:rPr>
            </w:pPr>
          </w:p>
        </w:tc>
        <w:tc>
          <w:tcPr>
            <w:tcW w:w="2249" w:type="dxa"/>
            <w:tcBorders>
              <w:top w:val="single" w:sz="4" w:space="0" w:color="000000"/>
              <w:left w:val="single" w:sz="4" w:space="0" w:color="000000"/>
              <w:bottom w:val="single" w:sz="4" w:space="0" w:color="000000"/>
              <w:right w:val="single" w:sz="4" w:space="0" w:color="000000"/>
            </w:tcBorders>
            <w:vAlign w:val="center"/>
          </w:tcPr>
          <w:p w14:paraId="1F2C5761" w14:textId="77777777" w:rsidR="00570021" w:rsidRPr="009E334F" w:rsidRDefault="00570021" w:rsidP="00A96E8A">
            <w:pPr>
              <w:widowControl w:val="0"/>
              <w:spacing w:after="0" w:line="240" w:lineRule="auto"/>
              <w:ind w:firstLine="142"/>
              <w:rPr>
                <w:rFonts w:ascii="Times New Roman" w:eastAsia="Calibri" w:hAnsi="Times New Roman" w:cs="Times New Roman"/>
                <w:sz w:val="24"/>
                <w:szCs w:val="24"/>
              </w:rPr>
            </w:pPr>
          </w:p>
        </w:tc>
        <w:tc>
          <w:tcPr>
            <w:tcW w:w="2099" w:type="dxa"/>
            <w:tcBorders>
              <w:top w:val="single" w:sz="4" w:space="0" w:color="000000"/>
              <w:left w:val="single" w:sz="4" w:space="0" w:color="000000"/>
              <w:bottom w:val="single" w:sz="4" w:space="0" w:color="000000"/>
              <w:right w:val="single" w:sz="4" w:space="0" w:color="000000"/>
            </w:tcBorders>
            <w:vAlign w:val="center"/>
          </w:tcPr>
          <w:p w14:paraId="0320E31B" w14:textId="77777777" w:rsidR="00570021" w:rsidRPr="009E334F" w:rsidRDefault="00570021" w:rsidP="00A96E8A">
            <w:pPr>
              <w:widowControl w:val="0"/>
              <w:spacing w:after="0" w:line="240" w:lineRule="auto"/>
              <w:ind w:firstLine="142"/>
              <w:rPr>
                <w:rFonts w:ascii="Times New Roman" w:eastAsia="Calibri" w:hAnsi="Times New Roman" w:cs="Times New Roman"/>
                <w:sz w:val="24"/>
                <w:szCs w:val="24"/>
              </w:rPr>
            </w:pPr>
          </w:p>
        </w:tc>
      </w:tr>
    </w:tbl>
    <w:p w14:paraId="0837E5F2" w14:textId="77777777" w:rsidR="00570021" w:rsidRPr="009E334F" w:rsidRDefault="00570021" w:rsidP="00570021">
      <w:pPr>
        <w:spacing w:after="0" w:line="240" w:lineRule="auto"/>
        <w:rPr>
          <w:rFonts w:ascii="Times New Roman" w:eastAsia="Calibri" w:hAnsi="Times New Roman" w:cs="Times New Roman"/>
          <w:sz w:val="24"/>
          <w:szCs w:val="24"/>
        </w:rPr>
      </w:pPr>
    </w:p>
    <w:p w14:paraId="637D1FFF" w14:textId="77777777" w:rsidR="00570021" w:rsidRPr="009E334F" w:rsidRDefault="00570021" w:rsidP="00570021">
      <w:pPr>
        <w:spacing w:after="0" w:line="240" w:lineRule="auto"/>
        <w:rPr>
          <w:rFonts w:ascii="Times New Roman" w:hAnsi="Times New Roman" w:cs="Times New Roman"/>
          <w:sz w:val="24"/>
          <w:szCs w:val="24"/>
        </w:rPr>
      </w:pPr>
    </w:p>
    <w:p w14:paraId="5241647C" w14:textId="77777777" w:rsidR="00570021" w:rsidRPr="009E334F" w:rsidRDefault="00570021" w:rsidP="00570021">
      <w:pPr>
        <w:spacing w:after="0" w:line="240" w:lineRule="auto"/>
        <w:jc w:val="both"/>
        <w:rPr>
          <w:rFonts w:ascii="Times New Roman" w:hAnsi="Times New Roman" w:cs="Times New Roman"/>
          <w:b/>
          <w:i/>
          <w:sz w:val="24"/>
          <w:szCs w:val="24"/>
        </w:rPr>
      </w:pPr>
      <w:r w:rsidRPr="009E334F">
        <w:rPr>
          <w:rFonts w:ascii="Times New Roman" w:hAnsi="Times New Roman" w:cs="Times New Roman"/>
          <w:b/>
          <w:i/>
          <w:sz w:val="24"/>
          <w:szCs w:val="24"/>
        </w:rPr>
        <w:t>Инструкция по заполнению:</w:t>
      </w:r>
    </w:p>
    <w:p w14:paraId="31B8C3A3" w14:textId="77777777" w:rsidR="00570021" w:rsidRPr="009E334F" w:rsidRDefault="00570021" w:rsidP="00570021">
      <w:pPr>
        <w:spacing w:after="0" w:line="240" w:lineRule="auto"/>
        <w:jc w:val="both"/>
        <w:rPr>
          <w:rFonts w:ascii="Times New Roman" w:hAnsi="Times New Roman" w:cs="Times New Roman"/>
          <w:sz w:val="24"/>
          <w:szCs w:val="24"/>
        </w:rPr>
      </w:pPr>
      <w:r w:rsidRPr="009E334F">
        <w:rPr>
          <w:rFonts w:ascii="Times New Roman" w:hAnsi="Times New Roman" w:cs="Times New Roman"/>
          <w:sz w:val="24"/>
          <w:szCs w:val="24"/>
        </w:rPr>
        <w:t>1. Участник закупки не воспроизводит данную инструкцию в заявке.</w:t>
      </w:r>
    </w:p>
    <w:p w14:paraId="18360ED9" w14:textId="77777777" w:rsidR="00570021" w:rsidRPr="009E334F" w:rsidRDefault="00570021" w:rsidP="00570021">
      <w:pPr>
        <w:spacing w:after="0" w:line="240" w:lineRule="auto"/>
        <w:ind w:right="-2"/>
        <w:jc w:val="both"/>
        <w:rPr>
          <w:rFonts w:ascii="Times New Roman" w:hAnsi="Times New Roman" w:cs="Times New Roman"/>
          <w:sz w:val="24"/>
          <w:szCs w:val="24"/>
        </w:rPr>
      </w:pPr>
      <w:r w:rsidRPr="009E334F">
        <w:rPr>
          <w:rFonts w:ascii="Times New Roman" w:hAnsi="Times New Roman" w:cs="Times New Roman"/>
          <w:sz w:val="24"/>
          <w:szCs w:val="24"/>
        </w:rPr>
        <w:t>2. В случае если Участник применяет упрощенную систему налогообложения при указании цены он включает словосочетание «в связи с применением упрощенной системы налогообложения». В случае если товар (работа, услуга) не подлежит налогообложению, при указании цены Участником включается словосочетание «на основании пункта ______ статьи ____ Налогового Кодекса РФ».</w:t>
      </w:r>
    </w:p>
    <w:p w14:paraId="6CE44B02" w14:textId="77777777" w:rsidR="00570021" w:rsidRPr="009E334F" w:rsidRDefault="00570021" w:rsidP="00570021">
      <w:pPr>
        <w:spacing w:after="0" w:line="240" w:lineRule="auto"/>
        <w:jc w:val="both"/>
        <w:rPr>
          <w:rFonts w:ascii="Times New Roman" w:hAnsi="Times New Roman" w:cs="Times New Roman"/>
          <w:b/>
          <w:i/>
          <w:color w:val="000000"/>
          <w:sz w:val="24"/>
          <w:szCs w:val="24"/>
        </w:rPr>
      </w:pPr>
    </w:p>
    <w:p w14:paraId="0D1E8411" w14:textId="77777777" w:rsidR="00570021" w:rsidRPr="009E334F" w:rsidRDefault="00570021" w:rsidP="00570021">
      <w:pPr>
        <w:spacing w:after="0" w:line="240" w:lineRule="auto"/>
        <w:jc w:val="both"/>
        <w:rPr>
          <w:rFonts w:ascii="Times New Roman" w:hAnsi="Times New Roman" w:cs="Times New Roman"/>
          <w:b/>
          <w:i/>
          <w:color w:val="000000"/>
          <w:sz w:val="24"/>
          <w:szCs w:val="24"/>
        </w:rPr>
      </w:pPr>
      <w:r w:rsidRPr="009E334F">
        <w:rPr>
          <w:rFonts w:ascii="Times New Roman" w:hAnsi="Times New Roman" w:cs="Times New Roman"/>
          <w:b/>
          <w:i/>
          <w:color w:val="000000"/>
          <w:sz w:val="24"/>
          <w:szCs w:val="24"/>
        </w:rPr>
        <w:t xml:space="preserve">Примечание: </w:t>
      </w:r>
    </w:p>
    <w:p w14:paraId="66BD28DC" w14:textId="77777777" w:rsidR="00570021" w:rsidRPr="009E334F" w:rsidRDefault="00570021" w:rsidP="00570021">
      <w:pPr>
        <w:spacing w:after="0" w:line="240" w:lineRule="auto"/>
        <w:jc w:val="both"/>
        <w:rPr>
          <w:rFonts w:ascii="Times New Roman" w:hAnsi="Times New Roman" w:cs="Times New Roman"/>
          <w:b/>
          <w:i/>
          <w:color w:val="000000"/>
          <w:sz w:val="24"/>
          <w:szCs w:val="24"/>
        </w:rPr>
      </w:pPr>
      <w:r w:rsidRPr="009E334F">
        <w:rPr>
          <w:rFonts w:ascii="Times New Roman" w:hAnsi="Times New Roman" w:cs="Times New Roman"/>
          <w:b/>
          <w:i/>
          <w:color w:val="000000"/>
          <w:sz w:val="24"/>
          <w:szCs w:val="24"/>
        </w:rPr>
        <w:t>Участник конкурса дополнительно прилагает файл в формате doc/docx, содержащий полную информацию, указанную при заполнении Таблицы (включая цену за единицу товаров, работ, услуг)</w:t>
      </w:r>
    </w:p>
    <w:p w14:paraId="01D571F8" w14:textId="77777777" w:rsidR="00570021" w:rsidRPr="009E334F" w:rsidRDefault="00570021" w:rsidP="00570021">
      <w:pPr>
        <w:spacing w:after="0" w:line="240" w:lineRule="auto"/>
        <w:jc w:val="center"/>
        <w:rPr>
          <w:rFonts w:ascii="Times New Roman" w:hAnsi="Times New Roman" w:cs="Times New Roman"/>
          <w:sz w:val="24"/>
          <w:szCs w:val="24"/>
        </w:rPr>
      </w:pPr>
    </w:p>
    <w:p w14:paraId="7481D5BD" w14:textId="77777777" w:rsidR="00570021" w:rsidRPr="009E334F" w:rsidRDefault="00570021" w:rsidP="00570021">
      <w:pPr>
        <w:spacing w:after="0" w:line="240" w:lineRule="auto"/>
        <w:jc w:val="center"/>
        <w:rPr>
          <w:rFonts w:ascii="Times New Roman" w:hAnsi="Times New Roman" w:cs="Times New Roman"/>
          <w:sz w:val="24"/>
          <w:szCs w:val="24"/>
        </w:rPr>
      </w:pPr>
    </w:p>
    <w:p w14:paraId="33F198AB" w14:textId="77777777" w:rsidR="00570021" w:rsidRPr="009E334F" w:rsidRDefault="00570021" w:rsidP="00570021">
      <w:pPr>
        <w:spacing w:after="0" w:line="240" w:lineRule="auto"/>
        <w:jc w:val="center"/>
        <w:rPr>
          <w:rFonts w:ascii="Times New Roman" w:hAnsi="Times New Roman" w:cs="Times New Roman"/>
          <w:sz w:val="24"/>
          <w:szCs w:val="24"/>
        </w:rPr>
      </w:pPr>
    </w:p>
    <w:p w14:paraId="567A9CFB" w14:textId="77777777" w:rsidR="00570021" w:rsidRPr="009E334F" w:rsidRDefault="00570021" w:rsidP="00570021">
      <w:pPr>
        <w:spacing w:after="0" w:line="240" w:lineRule="auto"/>
        <w:jc w:val="center"/>
        <w:rPr>
          <w:rFonts w:ascii="Times New Roman" w:hAnsi="Times New Roman" w:cs="Times New Roman"/>
          <w:sz w:val="24"/>
          <w:szCs w:val="24"/>
        </w:rPr>
      </w:pPr>
    </w:p>
    <w:p w14:paraId="38E52040" w14:textId="77777777" w:rsidR="00570021" w:rsidRPr="009E334F" w:rsidRDefault="00570021" w:rsidP="00570021">
      <w:pPr>
        <w:spacing w:after="0" w:line="240" w:lineRule="auto"/>
        <w:jc w:val="center"/>
        <w:rPr>
          <w:rFonts w:ascii="Times New Roman" w:hAnsi="Times New Roman" w:cs="Times New Roman"/>
          <w:sz w:val="24"/>
          <w:szCs w:val="24"/>
        </w:rPr>
      </w:pPr>
    </w:p>
    <w:p w14:paraId="491313A3" w14:textId="77777777" w:rsidR="00570021" w:rsidRPr="009E334F" w:rsidRDefault="00570021" w:rsidP="00570021">
      <w:pPr>
        <w:spacing w:after="0" w:line="240" w:lineRule="auto"/>
        <w:jc w:val="center"/>
        <w:rPr>
          <w:rFonts w:ascii="Times New Roman" w:hAnsi="Times New Roman" w:cs="Times New Roman"/>
          <w:sz w:val="24"/>
          <w:szCs w:val="24"/>
        </w:rPr>
      </w:pPr>
    </w:p>
    <w:p w14:paraId="7BE52CA0" w14:textId="77777777" w:rsidR="00570021" w:rsidRPr="009E334F" w:rsidRDefault="00570021" w:rsidP="00570021">
      <w:pPr>
        <w:spacing w:after="0" w:line="240" w:lineRule="auto"/>
        <w:jc w:val="center"/>
        <w:rPr>
          <w:rFonts w:ascii="Times New Roman" w:hAnsi="Times New Roman" w:cs="Times New Roman"/>
          <w:sz w:val="24"/>
          <w:szCs w:val="24"/>
        </w:rPr>
      </w:pPr>
    </w:p>
    <w:p w14:paraId="21EE0338" w14:textId="77777777" w:rsidR="00570021" w:rsidRPr="009E334F" w:rsidRDefault="00570021" w:rsidP="00570021">
      <w:pPr>
        <w:spacing w:after="0" w:line="240" w:lineRule="auto"/>
        <w:jc w:val="center"/>
        <w:rPr>
          <w:rFonts w:ascii="Times New Roman" w:hAnsi="Times New Roman" w:cs="Times New Roman"/>
          <w:sz w:val="24"/>
          <w:szCs w:val="24"/>
        </w:rPr>
      </w:pPr>
    </w:p>
    <w:p w14:paraId="42FE3005" w14:textId="77777777" w:rsidR="00570021" w:rsidRPr="009E334F" w:rsidRDefault="00570021" w:rsidP="00570021">
      <w:pPr>
        <w:spacing w:after="0" w:line="240" w:lineRule="auto"/>
        <w:jc w:val="center"/>
        <w:rPr>
          <w:rFonts w:ascii="Times New Roman" w:hAnsi="Times New Roman" w:cs="Times New Roman"/>
          <w:sz w:val="24"/>
          <w:szCs w:val="24"/>
        </w:rPr>
      </w:pPr>
    </w:p>
    <w:p w14:paraId="2C84FDE5" w14:textId="77777777" w:rsidR="00570021" w:rsidRPr="009E334F" w:rsidRDefault="00570021" w:rsidP="00570021">
      <w:pPr>
        <w:spacing w:after="0" w:line="240" w:lineRule="auto"/>
        <w:jc w:val="center"/>
        <w:rPr>
          <w:rFonts w:ascii="Times New Roman" w:hAnsi="Times New Roman" w:cs="Times New Roman"/>
          <w:sz w:val="24"/>
          <w:szCs w:val="24"/>
        </w:rPr>
      </w:pPr>
    </w:p>
    <w:p w14:paraId="050CF803" w14:textId="77777777" w:rsidR="00570021" w:rsidRPr="009E334F" w:rsidRDefault="00570021" w:rsidP="00570021">
      <w:pPr>
        <w:spacing w:after="0" w:line="240" w:lineRule="auto"/>
        <w:jc w:val="center"/>
        <w:rPr>
          <w:rFonts w:ascii="Times New Roman" w:hAnsi="Times New Roman" w:cs="Times New Roman"/>
          <w:sz w:val="24"/>
          <w:szCs w:val="24"/>
        </w:rPr>
      </w:pPr>
    </w:p>
    <w:p w14:paraId="5D9338F2" w14:textId="77777777" w:rsidR="00570021" w:rsidRPr="009E334F" w:rsidRDefault="00570021" w:rsidP="00570021">
      <w:pPr>
        <w:spacing w:after="0" w:line="240" w:lineRule="auto"/>
        <w:jc w:val="center"/>
        <w:rPr>
          <w:rFonts w:ascii="Times New Roman" w:hAnsi="Times New Roman" w:cs="Times New Roman"/>
          <w:sz w:val="24"/>
          <w:szCs w:val="24"/>
        </w:rPr>
      </w:pPr>
    </w:p>
    <w:p w14:paraId="73FC7C0B" w14:textId="77777777" w:rsidR="00570021" w:rsidRPr="009E334F" w:rsidRDefault="00570021" w:rsidP="00570021">
      <w:pPr>
        <w:spacing w:after="0" w:line="240" w:lineRule="auto"/>
        <w:jc w:val="center"/>
        <w:rPr>
          <w:rFonts w:ascii="Times New Roman" w:hAnsi="Times New Roman" w:cs="Times New Roman"/>
          <w:sz w:val="24"/>
          <w:szCs w:val="24"/>
        </w:rPr>
      </w:pPr>
    </w:p>
    <w:p w14:paraId="382FB3EC" w14:textId="77777777" w:rsidR="00570021" w:rsidRPr="009E334F" w:rsidRDefault="00570021" w:rsidP="00570021">
      <w:pPr>
        <w:spacing w:after="0" w:line="240" w:lineRule="auto"/>
        <w:jc w:val="center"/>
        <w:rPr>
          <w:rFonts w:ascii="Times New Roman" w:hAnsi="Times New Roman" w:cs="Times New Roman"/>
          <w:sz w:val="24"/>
          <w:szCs w:val="24"/>
        </w:rPr>
      </w:pPr>
    </w:p>
    <w:p w14:paraId="19163D61" w14:textId="77777777" w:rsidR="00570021" w:rsidRPr="009E334F" w:rsidRDefault="00570021" w:rsidP="00570021">
      <w:pPr>
        <w:spacing w:after="0" w:line="240" w:lineRule="auto"/>
        <w:jc w:val="center"/>
        <w:rPr>
          <w:rFonts w:ascii="Times New Roman" w:hAnsi="Times New Roman" w:cs="Times New Roman"/>
          <w:sz w:val="24"/>
          <w:szCs w:val="24"/>
        </w:rPr>
      </w:pPr>
    </w:p>
    <w:p w14:paraId="053D6126" w14:textId="77777777" w:rsidR="00570021" w:rsidRPr="009E334F" w:rsidRDefault="00570021" w:rsidP="00570021">
      <w:pPr>
        <w:spacing w:after="0" w:line="240" w:lineRule="auto"/>
        <w:jc w:val="center"/>
        <w:rPr>
          <w:rFonts w:ascii="Times New Roman" w:hAnsi="Times New Roman" w:cs="Times New Roman"/>
          <w:sz w:val="24"/>
          <w:szCs w:val="24"/>
        </w:rPr>
      </w:pPr>
    </w:p>
    <w:p w14:paraId="1EC4970B" w14:textId="77777777" w:rsidR="00570021" w:rsidRPr="009E334F" w:rsidRDefault="00570021" w:rsidP="00570021">
      <w:pPr>
        <w:spacing w:after="0" w:line="240" w:lineRule="auto"/>
        <w:jc w:val="center"/>
        <w:rPr>
          <w:rFonts w:ascii="Times New Roman" w:hAnsi="Times New Roman" w:cs="Times New Roman"/>
          <w:sz w:val="24"/>
          <w:szCs w:val="24"/>
        </w:rPr>
      </w:pPr>
    </w:p>
    <w:p w14:paraId="76E34939" w14:textId="77777777" w:rsidR="00570021" w:rsidRPr="009E334F" w:rsidRDefault="00570021" w:rsidP="00570021">
      <w:pPr>
        <w:spacing w:after="0" w:line="240" w:lineRule="auto"/>
        <w:jc w:val="center"/>
        <w:rPr>
          <w:rFonts w:ascii="Times New Roman" w:hAnsi="Times New Roman" w:cs="Times New Roman"/>
          <w:sz w:val="24"/>
          <w:szCs w:val="24"/>
        </w:rPr>
      </w:pPr>
    </w:p>
    <w:p w14:paraId="087D13CF" w14:textId="77777777" w:rsidR="00570021" w:rsidRPr="009E334F" w:rsidRDefault="00570021" w:rsidP="00570021">
      <w:pPr>
        <w:spacing w:after="0" w:line="240" w:lineRule="auto"/>
        <w:jc w:val="center"/>
        <w:rPr>
          <w:rFonts w:ascii="Times New Roman" w:hAnsi="Times New Roman" w:cs="Times New Roman"/>
          <w:sz w:val="24"/>
          <w:szCs w:val="24"/>
        </w:rPr>
      </w:pPr>
    </w:p>
    <w:p w14:paraId="416DA8AB" w14:textId="77777777" w:rsidR="00570021" w:rsidRPr="009E334F" w:rsidRDefault="00570021" w:rsidP="00570021">
      <w:pPr>
        <w:spacing w:after="0" w:line="240" w:lineRule="auto"/>
        <w:jc w:val="center"/>
        <w:rPr>
          <w:rFonts w:ascii="Times New Roman" w:hAnsi="Times New Roman" w:cs="Times New Roman"/>
          <w:sz w:val="24"/>
          <w:szCs w:val="24"/>
        </w:rPr>
      </w:pPr>
    </w:p>
    <w:p w14:paraId="26EC7201" w14:textId="77777777" w:rsidR="00570021" w:rsidRPr="009E334F" w:rsidRDefault="00570021" w:rsidP="00570021">
      <w:pPr>
        <w:spacing w:after="0" w:line="240" w:lineRule="auto"/>
        <w:jc w:val="center"/>
        <w:rPr>
          <w:rFonts w:ascii="Times New Roman" w:hAnsi="Times New Roman" w:cs="Times New Roman"/>
          <w:sz w:val="24"/>
          <w:szCs w:val="24"/>
        </w:rPr>
      </w:pPr>
    </w:p>
    <w:p w14:paraId="57DE4796" w14:textId="77777777" w:rsidR="00570021" w:rsidRPr="009E334F" w:rsidRDefault="00570021" w:rsidP="00570021">
      <w:pPr>
        <w:spacing w:after="0" w:line="240" w:lineRule="auto"/>
        <w:jc w:val="center"/>
        <w:rPr>
          <w:rFonts w:ascii="Times New Roman" w:hAnsi="Times New Roman" w:cs="Times New Roman"/>
          <w:sz w:val="24"/>
          <w:szCs w:val="24"/>
        </w:rPr>
      </w:pPr>
    </w:p>
    <w:p w14:paraId="056D1A51" w14:textId="77777777" w:rsidR="00570021" w:rsidRPr="009E334F" w:rsidRDefault="00570021" w:rsidP="00570021">
      <w:pPr>
        <w:spacing w:after="0" w:line="240" w:lineRule="auto"/>
        <w:jc w:val="center"/>
        <w:rPr>
          <w:rFonts w:ascii="Times New Roman" w:hAnsi="Times New Roman" w:cs="Times New Roman"/>
          <w:sz w:val="24"/>
          <w:szCs w:val="24"/>
        </w:rPr>
      </w:pPr>
    </w:p>
    <w:p w14:paraId="45973A37" w14:textId="77777777" w:rsidR="00570021" w:rsidRPr="009E334F" w:rsidRDefault="00570021" w:rsidP="00570021">
      <w:pPr>
        <w:jc w:val="right"/>
        <w:rPr>
          <w:rFonts w:ascii="Times New Roman" w:hAnsi="Times New Roman" w:cs="Times New Roman"/>
          <w:b/>
          <w:sz w:val="24"/>
          <w:szCs w:val="24"/>
          <w:u w:val="single"/>
        </w:rPr>
      </w:pPr>
      <w:r w:rsidRPr="009E334F">
        <w:rPr>
          <w:rFonts w:ascii="Times New Roman" w:hAnsi="Times New Roman" w:cs="Times New Roman"/>
          <w:b/>
          <w:sz w:val="24"/>
          <w:szCs w:val="24"/>
          <w:u w:val="single"/>
        </w:rPr>
        <w:br w:type="page"/>
      </w:r>
      <w:r w:rsidRPr="009E334F">
        <w:rPr>
          <w:rFonts w:ascii="Times New Roman" w:hAnsi="Times New Roman" w:cs="Times New Roman"/>
          <w:b/>
          <w:sz w:val="24"/>
          <w:szCs w:val="24"/>
          <w:u w:val="single"/>
        </w:rPr>
        <w:lastRenderedPageBreak/>
        <w:t>ФОРМА № 3</w:t>
      </w:r>
    </w:p>
    <w:p w14:paraId="55A130F0" w14:textId="77777777" w:rsidR="00570021" w:rsidRPr="009E334F" w:rsidRDefault="00570021" w:rsidP="00570021">
      <w:pPr>
        <w:tabs>
          <w:tab w:val="left" w:pos="9900"/>
        </w:tabs>
        <w:spacing w:after="0" w:line="240" w:lineRule="auto"/>
        <w:ind w:firstLine="900"/>
        <w:jc w:val="center"/>
        <w:rPr>
          <w:rFonts w:ascii="Times New Roman" w:hAnsi="Times New Roman" w:cs="Times New Roman"/>
          <w:b/>
          <w:sz w:val="24"/>
          <w:szCs w:val="24"/>
        </w:rPr>
      </w:pPr>
    </w:p>
    <w:p w14:paraId="23DF42AD" w14:textId="77777777" w:rsidR="00570021" w:rsidRPr="009E334F" w:rsidRDefault="00570021" w:rsidP="00570021">
      <w:pPr>
        <w:tabs>
          <w:tab w:val="left" w:pos="9900"/>
        </w:tabs>
        <w:spacing w:after="0" w:line="240" w:lineRule="auto"/>
        <w:ind w:firstLine="900"/>
        <w:jc w:val="center"/>
        <w:rPr>
          <w:rFonts w:ascii="Times New Roman" w:hAnsi="Times New Roman" w:cs="Times New Roman"/>
          <w:b/>
          <w:sz w:val="24"/>
          <w:szCs w:val="24"/>
        </w:rPr>
      </w:pPr>
      <w:r w:rsidRPr="009E334F">
        <w:rPr>
          <w:rFonts w:ascii="Times New Roman" w:hAnsi="Times New Roman" w:cs="Times New Roman"/>
          <w:b/>
          <w:sz w:val="24"/>
          <w:szCs w:val="24"/>
        </w:rPr>
        <w:t>АНКЕТА УЧАСТНИКА КОНКУРСА</w:t>
      </w:r>
    </w:p>
    <w:p w14:paraId="470DB85F" w14:textId="77777777" w:rsidR="00570021" w:rsidRPr="009E334F" w:rsidRDefault="00570021" w:rsidP="00570021">
      <w:pPr>
        <w:tabs>
          <w:tab w:val="left" w:pos="9900"/>
        </w:tabs>
        <w:spacing w:after="0" w:line="240" w:lineRule="auto"/>
        <w:rPr>
          <w:rFonts w:ascii="Times New Roman" w:hAnsi="Times New Roman" w:cs="Times New Roman"/>
          <w:sz w:val="24"/>
          <w:szCs w:val="24"/>
        </w:rPr>
      </w:pPr>
    </w:p>
    <w:tbl>
      <w:tblPr>
        <w:tblW w:w="108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2"/>
        <w:gridCol w:w="6353"/>
        <w:gridCol w:w="3827"/>
      </w:tblGrid>
      <w:tr w:rsidR="00570021" w:rsidRPr="009E334F" w14:paraId="395DCC2B" w14:textId="77777777" w:rsidTr="00A96E8A">
        <w:tc>
          <w:tcPr>
            <w:tcW w:w="622" w:type="dxa"/>
            <w:tcBorders>
              <w:top w:val="single" w:sz="4" w:space="0" w:color="auto"/>
              <w:left w:val="single" w:sz="4" w:space="0" w:color="auto"/>
              <w:bottom w:val="single" w:sz="4" w:space="0" w:color="auto"/>
              <w:right w:val="single" w:sz="4" w:space="0" w:color="auto"/>
            </w:tcBorders>
            <w:shd w:val="clear" w:color="auto" w:fill="F3F3F3"/>
            <w:vAlign w:val="center"/>
          </w:tcPr>
          <w:p w14:paraId="7466DFF6" w14:textId="77777777" w:rsidR="00570021" w:rsidRPr="009E334F" w:rsidRDefault="00570021" w:rsidP="00A96E8A">
            <w:pPr>
              <w:pStyle w:val="a5"/>
              <w:spacing w:after="0" w:line="240" w:lineRule="auto"/>
              <w:ind w:left="502" w:hanging="360"/>
              <w:jc w:val="center"/>
              <w:rPr>
                <w:rFonts w:ascii="Times New Roman" w:hAnsi="Times New Roman" w:cs="Times New Roman"/>
                <w:sz w:val="24"/>
                <w:szCs w:val="24"/>
              </w:rPr>
            </w:pPr>
            <w:r w:rsidRPr="009E334F">
              <w:rPr>
                <w:rFonts w:ascii="Times New Roman" w:hAnsi="Times New Roman" w:cs="Times New Roman"/>
                <w:sz w:val="24"/>
                <w:szCs w:val="24"/>
              </w:rPr>
              <w:t>№</w:t>
            </w:r>
          </w:p>
        </w:tc>
        <w:tc>
          <w:tcPr>
            <w:tcW w:w="6353" w:type="dxa"/>
            <w:tcBorders>
              <w:top w:val="single" w:sz="4" w:space="0" w:color="auto"/>
              <w:left w:val="single" w:sz="4" w:space="0" w:color="auto"/>
              <w:bottom w:val="single" w:sz="4" w:space="0" w:color="auto"/>
              <w:right w:val="single" w:sz="4" w:space="0" w:color="auto"/>
            </w:tcBorders>
            <w:shd w:val="clear" w:color="auto" w:fill="F3F3F3"/>
            <w:vAlign w:val="center"/>
          </w:tcPr>
          <w:p w14:paraId="29AADD33" w14:textId="77777777" w:rsidR="00570021" w:rsidRPr="009E334F" w:rsidRDefault="00570021" w:rsidP="00A96E8A">
            <w:pPr>
              <w:tabs>
                <w:tab w:val="left" w:pos="9900"/>
              </w:tabs>
              <w:spacing w:after="0" w:line="240" w:lineRule="auto"/>
              <w:jc w:val="center"/>
              <w:rPr>
                <w:rFonts w:ascii="Times New Roman" w:hAnsi="Times New Roman" w:cs="Times New Roman"/>
                <w:sz w:val="24"/>
                <w:szCs w:val="24"/>
              </w:rPr>
            </w:pPr>
            <w:r w:rsidRPr="009E334F">
              <w:rPr>
                <w:rFonts w:ascii="Times New Roman" w:hAnsi="Times New Roman" w:cs="Times New Roman"/>
                <w:sz w:val="24"/>
                <w:szCs w:val="24"/>
              </w:rPr>
              <w:t>Наименование</w:t>
            </w:r>
          </w:p>
        </w:tc>
        <w:tc>
          <w:tcPr>
            <w:tcW w:w="3827" w:type="dxa"/>
            <w:tcBorders>
              <w:top w:val="single" w:sz="4" w:space="0" w:color="auto"/>
              <w:left w:val="single" w:sz="4" w:space="0" w:color="auto"/>
              <w:bottom w:val="single" w:sz="4" w:space="0" w:color="auto"/>
              <w:right w:val="single" w:sz="4" w:space="0" w:color="auto"/>
            </w:tcBorders>
            <w:shd w:val="clear" w:color="auto" w:fill="F3F3F3"/>
            <w:vAlign w:val="center"/>
          </w:tcPr>
          <w:p w14:paraId="1AF4B8AF" w14:textId="77777777" w:rsidR="00570021" w:rsidRPr="009E334F" w:rsidRDefault="00570021" w:rsidP="00A96E8A">
            <w:pPr>
              <w:tabs>
                <w:tab w:val="left" w:pos="9900"/>
              </w:tabs>
              <w:spacing w:after="0" w:line="240" w:lineRule="auto"/>
              <w:jc w:val="center"/>
              <w:rPr>
                <w:rFonts w:ascii="Times New Roman" w:hAnsi="Times New Roman" w:cs="Times New Roman"/>
                <w:sz w:val="24"/>
                <w:szCs w:val="24"/>
              </w:rPr>
            </w:pPr>
            <w:r w:rsidRPr="009E334F">
              <w:rPr>
                <w:rFonts w:ascii="Times New Roman" w:hAnsi="Times New Roman" w:cs="Times New Roman"/>
                <w:sz w:val="24"/>
                <w:szCs w:val="24"/>
              </w:rPr>
              <w:t>Сведения об Участнике конкурса</w:t>
            </w:r>
          </w:p>
        </w:tc>
      </w:tr>
      <w:tr w:rsidR="00570021" w:rsidRPr="009E334F" w14:paraId="05FA555F" w14:textId="77777777" w:rsidTr="00A96E8A">
        <w:tc>
          <w:tcPr>
            <w:tcW w:w="622" w:type="dxa"/>
            <w:tcBorders>
              <w:top w:val="single" w:sz="4" w:space="0" w:color="auto"/>
              <w:left w:val="single" w:sz="4" w:space="0" w:color="auto"/>
              <w:bottom w:val="single" w:sz="4" w:space="0" w:color="auto"/>
              <w:right w:val="single" w:sz="4" w:space="0" w:color="auto"/>
            </w:tcBorders>
          </w:tcPr>
          <w:p w14:paraId="5E6E691B" w14:textId="77777777" w:rsidR="00570021" w:rsidRPr="009E334F" w:rsidRDefault="00570021" w:rsidP="00570021">
            <w:pPr>
              <w:pStyle w:val="a5"/>
              <w:numPr>
                <w:ilvl w:val="0"/>
                <w:numId w:val="3"/>
              </w:numPr>
              <w:tabs>
                <w:tab w:val="left" w:pos="9900"/>
              </w:tabs>
              <w:spacing w:after="0" w:line="240" w:lineRule="auto"/>
              <w:rPr>
                <w:rFonts w:ascii="Times New Roman" w:hAnsi="Times New Roman" w:cs="Times New Roman"/>
                <w:sz w:val="24"/>
                <w:szCs w:val="24"/>
              </w:rPr>
            </w:pPr>
          </w:p>
        </w:tc>
        <w:tc>
          <w:tcPr>
            <w:tcW w:w="6353" w:type="dxa"/>
            <w:tcBorders>
              <w:top w:val="single" w:sz="4" w:space="0" w:color="auto"/>
              <w:left w:val="single" w:sz="4" w:space="0" w:color="auto"/>
              <w:bottom w:val="single" w:sz="4" w:space="0" w:color="auto"/>
              <w:right w:val="single" w:sz="4" w:space="0" w:color="auto"/>
            </w:tcBorders>
          </w:tcPr>
          <w:p w14:paraId="4CC328B2" w14:textId="77777777" w:rsidR="00570021" w:rsidRPr="009E334F" w:rsidRDefault="00570021" w:rsidP="00A96E8A">
            <w:pPr>
              <w:tabs>
                <w:tab w:val="left" w:pos="9900"/>
              </w:tabs>
              <w:spacing w:after="0" w:line="240" w:lineRule="auto"/>
              <w:rPr>
                <w:rFonts w:ascii="Times New Roman" w:hAnsi="Times New Roman" w:cs="Times New Roman"/>
                <w:sz w:val="24"/>
                <w:szCs w:val="24"/>
              </w:rPr>
            </w:pPr>
            <w:r w:rsidRPr="009E334F">
              <w:rPr>
                <w:rFonts w:ascii="Times New Roman" w:hAnsi="Times New Roman" w:cs="Times New Roman"/>
                <w:sz w:val="24"/>
                <w:szCs w:val="24"/>
              </w:rPr>
              <w:t xml:space="preserve">Полное наименование и адрес Участника конкурса </w:t>
            </w:r>
          </w:p>
        </w:tc>
        <w:tc>
          <w:tcPr>
            <w:tcW w:w="3827" w:type="dxa"/>
            <w:tcBorders>
              <w:top w:val="single" w:sz="4" w:space="0" w:color="auto"/>
              <w:left w:val="single" w:sz="4" w:space="0" w:color="auto"/>
              <w:bottom w:val="single" w:sz="4" w:space="0" w:color="auto"/>
              <w:right w:val="single" w:sz="4" w:space="0" w:color="auto"/>
            </w:tcBorders>
          </w:tcPr>
          <w:p w14:paraId="75FD001D" w14:textId="77777777" w:rsidR="00570021" w:rsidRPr="009E334F" w:rsidRDefault="00570021" w:rsidP="00A96E8A">
            <w:pPr>
              <w:tabs>
                <w:tab w:val="left" w:pos="9900"/>
              </w:tabs>
              <w:spacing w:after="0" w:line="240" w:lineRule="auto"/>
              <w:rPr>
                <w:rFonts w:ascii="Times New Roman" w:hAnsi="Times New Roman" w:cs="Times New Roman"/>
                <w:sz w:val="24"/>
                <w:szCs w:val="24"/>
              </w:rPr>
            </w:pPr>
          </w:p>
        </w:tc>
      </w:tr>
      <w:tr w:rsidR="00570021" w:rsidRPr="009E334F" w14:paraId="45E3508A" w14:textId="77777777" w:rsidTr="00A96E8A">
        <w:tc>
          <w:tcPr>
            <w:tcW w:w="622" w:type="dxa"/>
            <w:tcBorders>
              <w:top w:val="single" w:sz="4" w:space="0" w:color="auto"/>
              <w:left w:val="single" w:sz="4" w:space="0" w:color="auto"/>
              <w:bottom w:val="single" w:sz="4" w:space="0" w:color="auto"/>
              <w:right w:val="single" w:sz="4" w:space="0" w:color="auto"/>
            </w:tcBorders>
          </w:tcPr>
          <w:p w14:paraId="6FA9C24D" w14:textId="77777777" w:rsidR="00570021" w:rsidRPr="009E334F" w:rsidRDefault="00570021" w:rsidP="00570021">
            <w:pPr>
              <w:pStyle w:val="a5"/>
              <w:numPr>
                <w:ilvl w:val="0"/>
                <w:numId w:val="3"/>
              </w:numPr>
              <w:tabs>
                <w:tab w:val="left" w:pos="9900"/>
              </w:tabs>
              <w:spacing w:after="0" w:line="240" w:lineRule="auto"/>
              <w:rPr>
                <w:rFonts w:ascii="Times New Roman" w:hAnsi="Times New Roman" w:cs="Times New Roman"/>
                <w:sz w:val="24"/>
                <w:szCs w:val="24"/>
              </w:rPr>
            </w:pPr>
          </w:p>
        </w:tc>
        <w:tc>
          <w:tcPr>
            <w:tcW w:w="6353" w:type="dxa"/>
            <w:tcBorders>
              <w:top w:val="single" w:sz="4" w:space="0" w:color="auto"/>
              <w:left w:val="single" w:sz="4" w:space="0" w:color="auto"/>
              <w:bottom w:val="single" w:sz="4" w:space="0" w:color="auto"/>
              <w:right w:val="single" w:sz="4" w:space="0" w:color="auto"/>
            </w:tcBorders>
          </w:tcPr>
          <w:p w14:paraId="5E8FE4EE" w14:textId="77777777" w:rsidR="00570021" w:rsidRPr="009E334F" w:rsidRDefault="00570021" w:rsidP="00A96E8A">
            <w:pPr>
              <w:tabs>
                <w:tab w:val="left" w:pos="9900"/>
              </w:tabs>
              <w:spacing w:after="0" w:line="240" w:lineRule="auto"/>
              <w:rPr>
                <w:rFonts w:ascii="Times New Roman" w:hAnsi="Times New Roman" w:cs="Times New Roman"/>
                <w:sz w:val="24"/>
                <w:szCs w:val="24"/>
              </w:rPr>
            </w:pPr>
            <w:r w:rsidRPr="009E334F">
              <w:rPr>
                <w:rFonts w:ascii="Times New Roman" w:hAnsi="Times New Roman" w:cs="Times New Roman"/>
                <w:sz w:val="24"/>
                <w:szCs w:val="24"/>
              </w:rPr>
              <w:t>Организационно-правовая форма и фирменное наименование Участника конкурса</w:t>
            </w:r>
          </w:p>
        </w:tc>
        <w:tc>
          <w:tcPr>
            <w:tcW w:w="3827" w:type="dxa"/>
            <w:tcBorders>
              <w:top w:val="single" w:sz="4" w:space="0" w:color="auto"/>
              <w:left w:val="single" w:sz="4" w:space="0" w:color="auto"/>
              <w:bottom w:val="single" w:sz="4" w:space="0" w:color="auto"/>
              <w:right w:val="single" w:sz="4" w:space="0" w:color="auto"/>
            </w:tcBorders>
          </w:tcPr>
          <w:p w14:paraId="514E5A19" w14:textId="77777777" w:rsidR="00570021" w:rsidRPr="009E334F" w:rsidRDefault="00570021" w:rsidP="00A96E8A">
            <w:pPr>
              <w:tabs>
                <w:tab w:val="left" w:pos="9900"/>
              </w:tabs>
              <w:spacing w:after="0" w:line="240" w:lineRule="auto"/>
              <w:rPr>
                <w:rFonts w:ascii="Times New Roman" w:hAnsi="Times New Roman" w:cs="Times New Roman"/>
                <w:sz w:val="24"/>
                <w:szCs w:val="24"/>
              </w:rPr>
            </w:pPr>
          </w:p>
        </w:tc>
      </w:tr>
      <w:tr w:rsidR="00570021" w:rsidRPr="009E334F" w14:paraId="06A8860C" w14:textId="77777777" w:rsidTr="00A96E8A">
        <w:tc>
          <w:tcPr>
            <w:tcW w:w="622" w:type="dxa"/>
            <w:tcBorders>
              <w:top w:val="single" w:sz="4" w:space="0" w:color="auto"/>
              <w:left w:val="single" w:sz="4" w:space="0" w:color="auto"/>
              <w:bottom w:val="single" w:sz="4" w:space="0" w:color="auto"/>
              <w:right w:val="single" w:sz="4" w:space="0" w:color="auto"/>
            </w:tcBorders>
          </w:tcPr>
          <w:p w14:paraId="3C95A7B5" w14:textId="77777777" w:rsidR="00570021" w:rsidRPr="009E334F" w:rsidRDefault="00570021" w:rsidP="00570021">
            <w:pPr>
              <w:pStyle w:val="a5"/>
              <w:numPr>
                <w:ilvl w:val="0"/>
                <w:numId w:val="3"/>
              </w:numPr>
              <w:tabs>
                <w:tab w:val="left" w:pos="9900"/>
              </w:tabs>
              <w:spacing w:after="0" w:line="240" w:lineRule="auto"/>
              <w:rPr>
                <w:rFonts w:ascii="Times New Roman" w:hAnsi="Times New Roman" w:cs="Times New Roman"/>
                <w:sz w:val="24"/>
                <w:szCs w:val="24"/>
              </w:rPr>
            </w:pPr>
          </w:p>
        </w:tc>
        <w:tc>
          <w:tcPr>
            <w:tcW w:w="6353" w:type="dxa"/>
            <w:tcBorders>
              <w:top w:val="single" w:sz="4" w:space="0" w:color="auto"/>
              <w:left w:val="single" w:sz="4" w:space="0" w:color="auto"/>
              <w:bottom w:val="single" w:sz="4" w:space="0" w:color="auto"/>
              <w:right w:val="single" w:sz="4" w:space="0" w:color="auto"/>
            </w:tcBorders>
          </w:tcPr>
          <w:p w14:paraId="544FA1F8" w14:textId="77777777" w:rsidR="00570021" w:rsidRPr="009E334F" w:rsidRDefault="00570021" w:rsidP="00A96E8A">
            <w:pPr>
              <w:tabs>
                <w:tab w:val="left" w:pos="9900"/>
              </w:tabs>
              <w:spacing w:after="0" w:line="240" w:lineRule="auto"/>
              <w:rPr>
                <w:rFonts w:ascii="Times New Roman" w:hAnsi="Times New Roman" w:cs="Times New Roman"/>
                <w:sz w:val="24"/>
                <w:szCs w:val="24"/>
              </w:rPr>
            </w:pPr>
            <w:r w:rsidRPr="009E334F">
              <w:rPr>
                <w:rFonts w:ascii="Times New Roman" w:hAnsi="Times New Roman" w:cs="Times New Roman"/>
                <w:sz w:val="24"/>
                <w:szCs w:val="24"/>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3827" w:type="dxa"/>
            <w:tcBorders>
              <w:top w:val="single" w:sz="4" w:space="0" w:color="auto"/>
              <w:left w:val="single" w:sz="4" w:space="0" w:color="auto"/>
              <w:bottom w:val="single" w:sz="4" w:space="0" w:color="auto"/>
              <w:right w:val="single" w:sz="4" w:space="0" w:color="auto"/>
            </w:tcBorders>
          </w:tcPr>
          <w:p w14:paraId="0E05916C" w14:textId="77777777" w:rsidR="00570021" w:rsidRPr="009E334F" w:rsidRDefault="00570021" w:rsidP="00A96E8A">
            <w:pPr>
              <w:tabs>
                <w:tab w:val="left" w:pos="9900"/>
              </w:tabs>
              <w:spacing w:after="0" w:line="240" w:lineRule="auto"/>
              <w:rPr>
                <w:rFonts w:ascii="Times New Roman" w:hAnsi="Times New Roman" w:cs="Times New Roman"/>
                <w:sz w:val="24"/>
                <w:szCs w:val="24"/>
              </w:rPr>
            </w:pPr>
          </w:p>
        </w:tc>
      </w:tr>
      <w:tr w:rsidR="00570021" w:rsidRPr="009E334F" w14:paraId="6C7755AE" w14:textId="77777777" w:rsidTr="00A96E8A">
        <w:tc>
          <w:tcPr>
            <w:tcW w:w="622" w:type="dxa"/>
            <w:tcBorders>
              <w:top w:val="single" w:sz="4" w:space="0" w:color="auto"/>
              <w:left w:val="single" w:sz="4" w:space="0" w:color="auto"/>
              <w:bottom w:val="single" w:sz="4" w:space="0" w:color="auto"/>
              <w:right w:val="single" w:sz="4" w:space="0" w:color="auto"/>
            </w:tcBorders>
          </w:tcPr>
          <w:p w14:paraId="0A2B3B7A" w14:textId="77777777" w:rsidR="00570021" w:rsidRPr="009E334F" w:rsidRDefault="00570021" w:rsidP="00570021">
            <w:pPr>
              <w:pStyle w:val="a5"/>
              <w:numPr>
                <w:ilvl w:val="0"/>
                <w:numId w:val="3"/>
              </w:numPr>
              <w:tabs>
                <w:tab w:val="left" w:pos="9900"/>
              </w:tabs>
              <w:spacing w:after="0" w:line="240" w:lineRule="auto"/>
              <w:rPr>
                <w:rFonts w:ascii="Times New Roman" w:hAnsi="Times New Roman" w:cs="Times New Roman"/>
                <w:sz w:val="24"/>
                <w:szCs w:val="24"/>
              </w:rPr>
            </w:pPr>
          </w:p>
        </w:tc>
        <w:tc>
          <w:tcPr>
            <w:tcW w:w="6353" w:type="dxa"/>
            <w:tcBorders>
              <w:top w:val="single" w:sz="4" w:space="0" w:color="auto"/>
              <w:left w:val="single" w:sz="4" w:space="0" w:color="auto"/>
              <w:bottom w:val="single" w:sz="4" w:space="0" w:color="auto"/>
              <w:right w:val="single" w:sz="4" w:space="0" w:color="auto"/>
            </w:tcBorders>
          </w:tcPr>
          <w:p w14:paraId="379564E1" w14:textId="77777777" w:rsidR="00570021" w:rsidRPr="009E334F" w:rsidRDefault="00570021" w:rsidP="00A96E8A">
            <w:pPr>
              <w:tabs>
                <w:tab w:val="left" w:pos="9900"/>
              </w:tabs>
              <w:spacing w:after="0" w:line="240" w:lineRule="auto"/>
              <w:rPr>
                <w:rFonts w:ascii="Times New Roman" w:hAnsi="Times New Roman" w:cs="Times New Roman"/>
                <w:sz w:val="24"/>
                <w:szCs w:val="24"/>
              </w:rPr>
            </w:pPr>
            <w:r w:rsidRPr="009E334F">
              <w:rPr>
                <w:rFonts w:ascii="Times New Roman" w:hAnsi="Times New Roman" w:cs="Times New Roman"/>
                <w:sz w:val="24"/>
                <w:szCs w:val="24"/>
              </w:rPr>
              <w:t>Страна регистрации юридического лица</w:t>
            </w:r>
          </w:p>
        </w:tc>
        <w:tc>
          <w:tcPr>
            <w:tcW w:w="3827" w:type="dxa"/>
            <w:tcBorders>
              <w:top w:val="single" w:sz="4" w:space="0" w:color="auto"/>
              <w:left w:val="single" w:sz="4" w:space="0" w:color="auto"/>
              <w:bottom w:val="single" w:sz="4" w:space="0" w:color="auto"/>
              <w:right w:val="single" w:sz="4" w:space="0" w:color="auto"/>
            </w:tcBorders>
          </w:tcPr>
          <w:p w14:paraId="794BCFFF" w14:textId="77777777" w:rsidR="00570021" w:rsidRPr="009E334F" w:rsidRDefault="00570021" w:rsidP="00A96E8A">
            <w:pPr>
              <w:tabs>
                <w:tab w:val="left" w:pos="9900"/>
              </w:tabs>
              <w:spacing w:after="0" w:line="240" w:lineRule="auto"/>
              <w:rPr>
                <w:rFonts w:ascii="Times New Roman" w:hAnsi="Times New Roman" w:cs="Times New Roman"/>
                <w:sz w:val="24"/>
                <w:szCs w:val="24"/>
              </w:rPr>
            </w:pPr>
          </w:p>
        </w:tc>
      </w:tr>
      <w:tr w:rsidR="00570021" w:rsidRPr="009E334F" w14:paraId="05A3F46A" w14:textId="77777777" w:rsidTr="00A96E8A">
        <w:tc>
          <w:tcPr>
            <w:tcW w:w="622" w:type="dxa"/>
            <w:tcBorders>
              <w:top w:val="single" w:sz="4" w:space="0" w:color="auto"/>
              <w:left w:val="single" w:sz="4" w:space="0" w:color="auto"/>
              <w:bottom w:val="single" w:sz="4" w:space="0" w:color="auto"/>
              <w:right w:val="single" w:sz="4" w:space="0" w:color="auto"/>
            </w:tcBorders>
          </w:tcPr>
          <w:p w14:paraId="391EF1B7" w14:textId="77777777" w:rsidR="00570021" w:rsidRPr="009E334F" w:rsidRDefault="00570021" w:rsidP="00570021">
            <w:pPr>
              <w:pStyle w:val="a5"/>
              <w:numPr>
                <w:ilvl w:val="0"/>
                <w:numId w:val="3"/>
              </w:numPr>
              <w:tabs>
                <w:tab w:val="left" w:pos="9900"/>
              </w:tabs>
              <w:spacing w:after="0" w:line="240" w:lineRule="auto"/>
              <w:rPr>
                <w:rFonts w:ascii="Times New Roman" w:hAnsi="Times New Roman" w:cs="Times New Roman"/>
                <w:sz w:val="24"/>
                <w:szCs w:val="24"/>
              </w:rPr>
            </w:pPr>
          </w:p>
        </w:tc>
        <w:tc>
          <w:tcPr>
            <w:tcW w:w="6353" w:type="dxa"/>
            <w:tcBorders>
              <w:top w:val="single" w:sz="4" w:space="0" w:color="auto"/>
              <w:left w:val="single" w:sz="4" w:space="0" w:color="auto"/>
              <w:bottom w:val="single" w:sz="4" w:space="0" w:color="auto"/>
              <w:right w:val="single" w:sz="4" w:space="0" w:color="auto"/>
            </w:tcBorders>
          </w:tcPr>
          <w:p w14:paraId="732BDCE8" w14:textId="77777777" w:rsidR="00570021" w:rsidRPr="009E334F" w:rsidRDefault="00570021" w:rsidP="00A96E8A">
            <w:pPr>
              <w:tabs>
                <w:tab w:val="left" w:pos="9900"/>
              </w:tabs>
              <w:spacing w:after="0" w:line="240" w:lineRule="auto"/>
              <w:rPr>
                <w:rFonts w:ascii="Times New Roman" w:hAnsi="Times New Roman" w:cs="Times New Roman"/>
                <w:sz w:val="24"/>
                <w:szCs w:val="24"/>
              </w:rPr>
            </w:pPr>
            <w:r w:rsidRPr="009E334F">
              <w:rPr>
                <w:rFonts w:ascii="Times New Roman" w:hAnsi="Times New Roman" w:cs="Times New Roman"/>
                <w:sz w:val="24"/>
                <w:szCs w:val="24"/>
              </w:rPr>
              <w:t>ИНН, КПП (при наличии), ОГРН / ОГРНИП (при наличии) Участника конкурса</w:t>
            </w:r>
          </w:p>
        </w:tc>
        <w:tc>
          <w:tcPr>
            <w:tcW w:w="3827" w:type="dxa"/>
            <w:tcBorders>
              <w:top w:val="single" w:sz="4" w:space="0" w:color="auto"/>
              <w:left w:val="single" w:sz="4" w:space="0" w:color="auto"/>
              <w:bottom w:val="single" w:sz="4" w:space="0" w:color="auto"/>
              <w:right w:val="single" w:sz="4" w:space="0" w:color="auto"/>
            </w:tcBorders>
          </w:tcPr>
          <w:p w14:paraId="74C6B1E8" w14:textId="77777777" w:rsidR="00570021" w:rsidRPr="009E334F" w:rsidRDefault="00570021" w:rsidP="00A96E8A">
            <w:pPr>
              <w:tabs>
                <w:tab w:val="left" w:pos="9900"/>
              </w:tabs>
              <w:spacing w:after="0" w:line="240" w:lineRule="auto"/>
              <w:rPr>
                <w:rFonts w:ascii="Times New Roman" w:hAnsi="Times New Roman" w:cs="Times New Roman"/>
                <w:sz w:val="24"/>
                <w:szCs w:val="24"/>
              </w:rPr>
            </w:pPr>
          </w:p>
        </w:tc>
      </w:tr>
      <w:tr w:rsidR="00570021" w:rsidRPr="009E334F" w14:paraId="435B1DB5" w14:textId="77777777" w:rsidTr="00A96E8A">
        <w:tc>
          <w:tcPr>
            <w:tcW w:w="622" w:type="dxa"/>
            <w:tcBorders>
              <w:top w:val="single" w:sz="4" w:space="0" w:color="auto"/>
              <w:left w:val="single" w:sz="4" w:space="0" w:color="auto"/>
              <w:bottom w:val="single" w:sz="4" w:space="0" w:color="auto"/>
              <w:right w:val="single" w:sz="4" w:space="0" w:color="auto"/>
            </w:tcBorders>
          </w:tcPr>
          <w:p w14:paraId="7DE445F8" w14:textId="77777777" w:rsidR="00570021" w:rsidRPr="009E334F" w:rsidRDefault="00570021" w:rsidP="00570021">
            <w:pPr>
              <w:pStyle w:val="a5"/>
              <w:numPr>
                <w:ilvl w:val="0"/>
                <w:numId w:val="3"/>
              </w:numPr>
              <w:tabs>
                <w:tab w:val="left" w:pos="9900"/>
              </w:tabs>
              <w:spacing w:after="0" w:line="240" w:lineRule="auto"/>
              <w:rPr>
                <w:rFonts w:ascii="Times New Roman" w:hAnsi="Times New Roman" w:cs="Times New Roman"/>
                <w:sz w:val="24"/>
                <w:szCs w:val="24"/>
              </w:rPr>
            </w:pPr>
          </w:p>
        </w:tc>
        <w:tc>
          <w:tcPr>
            <w:tcW w:w="6353" w:type="dxa"/>
            <w:tcBorders>
              <w:top w:val="single" w:sz="4" w:space="0" w:color="auto"/>
              <w:left w:val="single" w:sz="4" w:space="0" w:color="auto"/>
              <w:bottom w:val="single" w:sz="4" w:space="0" w:color="auto"/>
              <w:right w:val="single" w:sz="4" w:space="0" w:color="auto"/>
            </w:tcBorders>
          </w:tcPr>
          <w:p w14:paraId="395D3587" w14:textId="77777777" w:rsidR="00570021" w:rsidRPr="009E334F" w:rsidRDefault="00570021" w:rsidP="00A96E8A">
            <w:pPr>
              <w:tabs>
                <w:tab w:val="left" w:pos="9900"/>
              </w:tabs>
              <w:spacing w:after="0" w:line="240" w:lineRule="auto"/>
              <w:rPr>
                <w:rFonts w:ascii="Times New Roman" w:hAnsi="Times New Roman" w:cs="Times New Roman"/>
                <w:sz w:val="24"/>
                <w:szCs w:val="24"/>
              </w:rPr>
            </w:pPr>
            <w:r w:rsidRPr="009E334F">
              <w:rPr>
                <w:rFonts w:ascii="Times New Roman" w:hAnsi="Times New Roman" w:cs="Times New Roman"/>
                <w:sz w:val="24"/>
                <w:szCs w:val="24"/>
              </w:rPr>
              <w:t>ИНН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конкурса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3827" w:type="dxa"/>
            <w:tcBorders>
              <w:top w:val="single" w:sz="4" w:space="0" w:color="auto"/>
              <w:left w:val="single" w:sz="4" w:space="0" w:color="auto"/>
              <w:bottom w:val="single" w:sz="4" w:space="0" w:color="auto"/>
              <w:right w:val="single" w:sz="4" w:space="0" w:color="auto"/>
            </w:tcBorders>
          </w:tcPr>
          <w:p w14:paraId="47DB4E64" w14:textId="77777777" w:rsidR="00570021" w:rsidRPr="009E334F" w:rsidRDefault="00570021" w:rsidP="00A96E8A">
            <w:pPr>
              <w:tabs>
                <w:tab w:val="left" w:pos="9900"/>
              </w:tabs>
              <w:spacing w:after="0" w:line="240" w:lineRule="auto"/>
              <w:rPr>
                <w:rFonts w:ascii="Times New Roman" w:hAnsi="Times New Roman" w:cs="Times New Roman"/>
                <w:sz w:val="24"/>
                <w:szCs w:val="24"/>
              </w:rPr>
            </w:pPr>
          </w:p>
        </w:tc>
      </w:tr>
      <w:tr w:rsidR="00570021" w:rsidRPr="009E334F" w14:paraId="70264C96" w14:textId="77777777" w:rsidTr="00A96E8A">
        <w:tc>
          <w:tcPr>
            <w:tcW w:w="622" w:type="dxa"/>
            <w:tcBorders>
              <w:top w:val="single" w:sz="4" w:space="0" w:color="auto"/>
              <w:left w:val="single" w:sz="4" w:space="0" w:color="auto"/>
              <w:bottom w:val="single" w:sz="4" w:space="0" w:color="auto"/>
              <w:right w:val="single" w:sz="4" w:space="0" w:color="auto"/>
            </w:tcBorders>
          </w:tcPr>
          <w:p w14:paraId="198F7841" w14:textId="77777777" w:rsidR="00570021" w:rsidRPr="009E334F" w:rsidRDefault="00570021" w:rsidP="00570021">
            <w:pPr>
              <w:pStyle w:val="a5"/>
              <w:numPr>
                <w:ilvl w:val="0"/>
                <w:numId w:val="3"/>
              </w:numPr>
              <w:tabs>
                <w:tab w:val="left" w:pos="9900"/>
              </w:tabs>
              <w:spacing w:after="0" w:line="240" w:lineRule="auto"/>
              <w:rPr>
                <w:rFonts w:ascii="Times New Roman" w:hAnsi="Times New Roman" w:cs="Times New Roman"/>
                <w:sz w:val="24"/>
                <w:szCs w:val="24"/>
              </w:rPr>
            </w:pPr>
          </w:p>
        </w:tc>
        <w:tc>
          <w:tcPr>
            <w:tcW w:w="6353" w:type="dxa"/>
            <w:tcBorders>
              <w:top w:val="single" w:sz="4" w:space="0" w:color="auto"/>
              <w:left w:val="single" w:sz="4" w:space="0" w:color="auto"/>
              <w:bottom w:val="single" w:sz="4" w:space="0" w:color="auto"/>
              <w:right w:val="single" w:sz="4" w:space="0" w:color="auto"/>
            </w:tcBorders>
          </w:tcPr>
          <w:p w14:paraId="300524BD" w14:textId="77777777" w:rsidR="00570021" w:rsidRPr="009E334F" w:rsidRDefault="00570021" w:rsidP="00A96E8A">
            <w:pPr>
              <w:tabs>
                <w:tab w:val="left" w:pos="9900"/>
              </w:tabs>
              <w:spacing w:after="0" w:line="240" w:lineRule="auto"/>
              <w:rPr>
                <w:rFonts w:ascii="Times New Roman" w:hAnsi="Times New Roman" w:cs="Times New Roman"/>
                <w:sz w:val="24"/>
                <w:szCs w:val="24"/>
              </w:rPr>
            </w:pPr>
            <w:r w:rsidRPr="009E334F">
              <w:rPr>
                <w:rFonts w:ascii="Times New Roman" w:hAnsi="Times New Roman" w:cs="Times New Roman"/>
                <w:sz w:val="24"/>
                <w:szCs w:val="24"/>
              </w:rPr>
              <w:t>Юридический адрес</w:t>
            </w:r>
          </w:p>
        </w:tc>
        <w:tc>
          <w:tcPr>
            <w:tcW w:w="3827" w:type="dxa"/>
            <w:tcBorders>
              <w:top w:val="single" w:sz="4" w:space="0" w:color="auto"/>
              <w:left w:val="single" w:sz="4" w:space="0" w:color="auto"/>
              <w:bottom w:val="single" w:sz="4" w:space="0" w:color="auto"/>
              <w:right w:val="single" w:sz="4" w:space="0" w:color="auto"/>
            </w:tcBorders>
          </w:tcPr>
          <w:p w14:paraId="505F394E" w14:textId="77777777" w:rsidR="00570021" w:rsidRPr="009E334F" w:rsidRDefault="00570021" w:rsidP="00A96E8A">
            <w:pPr>
              <w:tabs>
                <w:tab w:val="left" w:pos="9900"/>
              </w:tabs>
              <w:spacing w:after="0" w:line="240" w:lineRule="auto"/>
              <w:rPr>
                <w:rFonts w:ascii="Times New Roman" w:hAnsi="Times New Roman" w:cs="Times New Roman"/>
                <w:sz w:val="24"/>
                <w:szCs w:val="24"/>
              </w:rPr>
            </w:pPr>
          </w:p>
        </w:tc>
      </w:tr>
      <w:tr w:rsidR="00570021" w:rsidRPr="009E334F" w14:paraId="57D5FE60" w14:textId="77777777" w:rsidTr="00A96E8A">
        <w:tc>
          <w:tcPr>
            <w:tcW w:w="622" w:type="dxa"/>
            <w:tcBorders>
              <w:top w:val="single" w:sz="4" w:space="0" w:color="auto"/>
              <w:left w:val="single" w:sz="4" w:space="0" w:color="auto"/>
              <w:bottom w:val="single" w:sz="4" w:space="0" w:color="auto"/>
              <w:right w:val="single" w:sz="4" w:space="0" w:color="auto"/>
            </w:tcBorders>
          </w:tcPr>
          <w:p w14:paraId="0854FBE0" w14:textId="77777777" w:rsidR="00570021" w:rsidRPr="009E334F" w:rsidRDefault="00570021" w:rsidP="00570021">
            <w:pPr>
              <w:pStyle w:val="a5"/>
              <w:numPr>
                <w:ilvl w:val="0"/>
                <w:numId w:val="3"/>
              </w:numPr>
              <w:tabs>
                <w:tab w:val="left" w:pos="9900"/>
              </w:tabs>
              <w:spacing w:after="0" w:line="240" w:lineRule="auto"/>
              <w:rPr>
                <w:rFonts w:ascii="Times New Roman" w:hAnsi="Times New Roman" w:cs="Times New Roman"/>
                <w:sz w:val="24"/>
                <w:szCs w:val="24"/>
              </w:rPr>
            </w:pPr>
          </w:p>
        </w:tc>
        <w:tc>
          <w:tcPr>
            <w:tcW w:w="6353" w:type="dxa"/>
            <w:tcBorders>
              <w:top w:val="single" w:sz="4" w:space="0" w:color="auto"/>
              <w:left w:val="single" w:sz="4" w:space="0" w:color="auto"/>
              <w:bottom w:val="single" w:sz="4" w:space="0" w:color="auto"/>
              <w:right w:val="single" w:sz="4" w:space="0" w:color="auto"/>
            </w:tcBorders>
          </w:tcPr>
          <w:p w14:paraId="3F4F6AB6" w14:textId="77777777" w:rsidR="00570021" w:rsidRPr="009E334F" w:rsidRDefault="00570021" w:rsidP="00A96E8A">
            <w:pPr>
              <w:tabs>
                <w:tab w:val="left" w:pos="9900"/>
              </w:tabs>
              <w:spacing w:after="0" w:line="240" w:lineRule="auto"/>
              <w:rPr>
                <w:rFonts w:ascii="Times New Roman" w:hAnsi="Times New Roman" w:cs="Times New Roman"/>
                <w:sz w:val="24"/>
                <w:szCs w:val="24"/>
              </w:rPr>
            </w:pPr>
            <w:r w:rsidRPr="009E334F">
              <w:rPr>
                <w:rFonts w:ascii="Times New Roman" w:hAnsi="Times New Roman" w:cs="Times New Roman"/>
                <w:sz w:val="24"/>
                <w:szCs w:val="24"/>
              </w:rPr>
              <w:t>Фамилия, Имя и Отчество руководителя Участника конкурса, имеющего право подписи согласно учредительным документам Участника конкурса, с указанием должности</w:t>
            </w:r>
          </w:p>
        </w:tc>
        <w:tc>
          <w:tcPr>
            <w:tcW w:w="3827" w:type="dxa"/>
            <w:tcBorders>
              <w:top w:val="single" w:sz="4" w:space="0" w:color="auto"/>
              <w:left w:val="single" w:sz="4" w:space="0" w:color="auto"/>
              <w:bottom w:val="single" w:sz="4" w:space="0" w:color="auto"/>
              <w:right w:val="single" w:sz="4" w:space="0" w:color="auto"/>
            </w:tcBorders>
          </w:tcPr>
          <w:p w14:paraId="64BD93A5" w14:textId="77777777" w:rsidR="00570021" w:rsidRPr="009E334F" w:rsidRDefault="00570021" w:rsidP="00A96E8A">
            <w:pPr>
              <w:tabs>
                <w:tab w:val="left" w:pos="9900"/>
              </w:tabs>
              <w:spacing w:after="0" w:line="240" w:lineRule="auto"/>
              <w:rPr>
                <w:rFonts w:ascii="Times New Roman" w:hAnsi="Times New Roman" w:cs="Times New Roman"/>
                <w:sz w:val="24"/>
                <w:szCs w:val="24"/>
              </w:rPr>
            </w:pPr>
          </w:p>
        </w:tc>
      </w:tr>
      <w:tr w:rsidR="00570021" w:rsidRPr="009E334F" w14:paraId="2914E5B1" w14:textId="77777777" w:rsidTr="00A96E8A">
        <w:tc>
          <w:tcPr>
            <w:tcW w:w="622" w:type="dxa"/>
            <w:tcBorders>
              <w:top w:val="single" w:sz="4" w:space="0" w:color="auto"/>
              <w:left w:val="single" w:sz="4" w:space="0" w:color="auto"/>
              <w:bottom w:val="single" w:sz="4" w:space="0" w:color="auto"/>
              <w:right w:val="single" w:sz="4" w:space="0" w:color="auto"/>
            </w:tcBorders>
          </w:tcPr>
          <w:p w14:paraId="478C961F" w14:textId="77777777" w:rsidR="00570021" w:rsidRPr="009E334F" w:rsidRDefault="00570021" w:rsidP="00570021">
            <w:pPr>
              <w:pStyle w:val="a5"/>
              <w:numPr>
                <w:ilvl w:val="0"/>
                <w:numId w:val="3"/>
              </w:numPr>
              <w:tabs>
                <w:tab w:val="left" w:pos="9900"/>
              </w:tabs>
              <w:spacing w:after="0" w:line="240" w:lineRule="auto"/>
              <w:rPr>
                <w:rFonts w:ascii="Times New Roman" w:hAnsi="Times New Roman" w:cs="Times New Roman"/>
                <w:sz w:val="24"/>
                <w:szCs w:val="24"/>
              </w:rPr>
            </w:pPr>
          </w:p>
        </w:tc>
        <w:tc>
          <w:tcPr>
            <w:tcW w:w="6353" w:type="dxa"/>
            <w:tcBorders>
              <w:top w:val="single" w:sz="4" w:space="0" w:color="auto"/>
              <w:left w:val="single" w:sz="4" w:space="0" w:color="auto"/>
              <w:bottom w:val="single" w:sz="4" w:space="0" w:color="auto"/>
              <w:right w:val="single" w:sz="4" w:space="0" w:color="auto"/>
            </w:tcBorders>
          </w:tcPr>
          <w:p w14:paraId="7767F6A7" w14:textId="77777777" w:rsidR="00570021" w:rsidRPr="009E334F" w:rsidRDefault="00570021" w:rsidP="00A96E8A">
            <w:pPr>
              <w:tabs>
                <w:tab w:val="left" w:pos="9900"/>
              </w:tabs>
              <w:spacing w:after="0" w:line="240" w:lineRule="auto"/>
              <w:rPr>
                <w:rFonts w:ascii="Times New Roman" w:hAnsi="Times New Roman" w:cs="Times New Roman"/>
                <w:sz w:val="24"/>
                <w:szCs w:val="24"/>
              </w:rPr>
            </w:pPr>
            <w:r w:rsidRPr="009E334F">
              <w:rPr>
                <w:rFonts w:ascii="Times New Roman" w:hAnsi="Times New Roman" w:cs="Times New Roman"/>
                <w:sz w:val="24"/>
                <w:szCs w:val="24"/>
              </w:rPr>
              <w:t xml:space="preserve">Фамилия, Имя и Отчество ответственного лица Участника конкурса с указанием должности </w:t>
            </w:r>
          </w:p>
        </w:tc>
        <w:tc>
          <w:tcPr>
            <w:tcW w:w="3827" w:type="dxa"/>
            <w:tcBorders>
              <w:top w:val="single" w:sz="4" w:space="0" w:color="auto"/>
              <w:left w:val="single" w:sz="4" w:space="0" w:color="auto"/>
              <w:bottom w:val="single" w:sz="4" w:space="0" w:color="auto"/>
              <w:right w:val="single" w:sz="4" w:space="0" w:color="auto"/>
            </w:tcBorders>
          </w:tcPr>
          <w:p w14:paraId="6A6E6B3D" w14:textId="77777777" w:rsidR="00570021" w:rsidRPr="009E334F" w:rsidRDefault="00570021" w:rsidP="00A96E8A">
            <w:pPr>
              <w:tabs>
                <w:tab w:val="left" w:pos="9900"/>
              </w:tabs>
              <w:spacing w:after="0" w:line="240" w:lineRule="auto"/>
              <w:rPr>
                <w:rFonts w:ascii="Times New Roman" w:hAnsi="Times New Roman" w:cs="Times New Roman"/>
                <w:sz w:val="24"/>
                <w:szCs w:val="24"/>
              </w:rPr>
            </w:pPr>
          </w:p>
        </w:tc>
      </w:tr>
      <w:tr w:rsidR="00570021" w:rsidRPr="009E334F" w14:paraId="30295281" w14:textId="77777777" w:rsidTr="00A96E8A">
        <w:tc>
          <w:tcPr>
            <w:tcW w:w="622" w:type="dxa"/>
            <w:tcBorders>
              <w:top w:val="single" w:sz="4" w:space="0" w:color="auto"/>
              <w:left w:val="single" w:sz="4" w:space="0" w:color="auto"/>
              <w:bottom w:val="single" w:sz="4" w:space="0" w:color="auto"/>
              <w:right w:val="single" w:sz="4" w:space="0" w:color="auto"/>
            </w:tcBorders>
          </w:tcPr>
          <w:p w14:paraId="21BC8BAC" w14:textId="77777777" w:rsidR="00570021" w:rsidRPr="009E334F" w:rsidRDefault="00570021" w:rsidP="00570021">
            <w:pPr>
              <w:pStyle w:val="a5"/>
              <w:numPr>
                <w:ilvl w:val="0"/>
                <w:numId w:val="3"/>
              </w:numPr>
              <w:tabs>
                <w:tab w:val="left" w:pos="9900"/>
              </w:tabs>
              <w:spacing w:after="0" w:line="240" w:lineRule="auto"/>
              <w:rPr>
                <w:rFonts w:ascii="Times New Roman" w:hAnsi="Times New Roman" w:cs="Times New Roman"/>
                <w:sz w:val="24"/>
                <w:szCs w:val="24"/>
              </w:rPr>
            </w:pPr>
          </w:p>
        </w:tc>
        <w:tc>
          <w:tcPr>
            <w:tcW w:w="6353" w:type="dxa"/>
            <w:tcBorders>
              <w:top w:val="single" w:sz="4" w:space="0" w:color="auto"/>
              <w:left w:val="single" w:sz="4" w:space="0" w:color="auto"/>
              <w:bottom w:val="single" w:sz="4" w:space="0" w:color="auto"/>
              <w:right w:val="single" w:sz="4" w:space="0" w:color="auto"/>
            </w:tcBorders>
          </w:tcPr>
          <w:p w14:paraId="59470D31" w14:textId="77777777" w:rsidR="00570021" w:rsidRPr="009E334F" w:rsidRDefault="00570021" w:rsidP="00A96E8A">
            <w:pPr>
              <w:tabs>
                <w:tab w:val="left" w:pos="9900"/>
              </w:tabs>
              <w:spacing w:after="0" w:line="240" w:lineRule="auto"/>
              <w:rPr>
                <w:rFonts w:ascii="Times New Roman" w:hAnsi="Times New Roman" w:cs="Times New Roman"/>
                <w:sz w:val="24"/>
                <w:szCs w:val="24"/>
              </w:rPr>
            </w:pPr>
            <w:r w:rsidRPr="009E334F">
              <w:rPr>
                <w:rFonts w:ascii="Times New Roman" w:hAnsi="Times New Roman" w:cs="Times New Roman"/>
                <w:sz w:val="24"/>
                <w:szCs w:val="24"/>
              </w:rPr>
              <w:t>Реквизиты банковского счета участника конкурса</w:t>
            </w:r>
          </w:p>
        </w:tc>
        <w:tc>
          <w:tcPr>
            <w:tcW w:w="3827" w:type="dxa"/>
            <w:tcBorders>
              <w:top w:val="single" w:sz="4" w:space="0" w:color="auto"/>
              <w:left w:val="single" w:sz="4" w:space="0" w:color="auto"/>
              <w:bottom w:val="single" w:sz="4" w:space="0" w:color="auto"/>
              <w:right w:val="single" w:sz="4" w:space="0" w:color="auto"/>
            </w:tcBorders>
          </w:tcPr>
          <w:p w14:paraId="15D1E420" w14:textId="77777777" w:rsidR="00570021" w:rsidRPr="009E334F" w:rsidRDefault="00570021" w:rsidP="00A96E8A">
            <w:pPr>
              <w:tabs>
                <w:tab w:val="left" w:pos="9900"/>
              </w:tabs>
              <w:spacing w:after="0" w:line="240" w:lineRule="auto"/>
              <w:rPr>
                <w:rFonts w:ascii="Times New Roman" w:hAnsi="Times New Roman" w:cs="Times New Roman"/>
                <w:sz w:val="24"/>
                <w:szCs w:val="24"/>
              </w:rPr>
            </w:pPr>
          </w:p>
        </w:tc>
      </w:tr>
    </w:tbl>
    <w:p w14:paraId="3C4EDF27" w14:textId="77777777" w:rsidR="00570021" w:rsidRPr="009E334F" w:rsidRDefault="00570021" w:rsidP="00570021">
      <w:pPr>
        <w:tabs>
          <w:tab w:val="left" w:pos="9900"/>
        </w:tabs>
        <w:spacing w:after="0" w:line="240" w:lineRule="auto"/>
        <w:ind w:left="-142"/>
        <w:rPr>
          <w:rFonts w:ascii="Times New Roman" w:hAnsi="Times New Roman" w:cs="Times New Roman"/>
          <w:sz w:val="24"/>
          <w:szCs w:val="24"/>
        </w:rPr>
      </w:pPr>
    </w:p>
    <w:p w14:paraId="38D3AF2A" w14:textId="77777777" w:rsidR="00570021" w:rsidRPr="009E334F" w:rsidRDefault="00570021" w:rsidP="00570021">
      <w:pPr>
        <w:tabs>
          <w:tab w:val="left" w:pos="9900"/>
        </w:tabs>
        <w:spacing w:after="0" w:line="240" w:lineRule="auto"/>
        <w:ind w:left="-142"/>
        <w:rPr>
          <w:rFonts w:ascii="Times New Roman" w:hAnsi="Times New Roman" w:cs="Times New Roman"/>
          <w:b/>
          <w:i/>
          <w:sz w:val="24"/>
          <w:szCs w:val="24"/>
        </w:rPr>
      </w:pPr>
      <w:r w:rsidRPr="009E334F">
        <w:rPr>
          <w:rFonts w:ascii="Times New Roman" w:hAnsi="Times New Roman" w:cs="Times New Roman"/>
          <w:b/>
          <w:i/>
          <w:sz w:val="24"/>
          <w:szCs w:val="24"/>
          <w:u w:val="single"/>
        </w:rPr>
        <w:t>Примечание:</w:t>
      </w:r>
      <w:r w:rsidRPr="009E334F">
        <w:rPr>
          <w:rFonts w:ascii="Times New Roman" w:hAnsi="Times New Roman" w:cs="Times New Roman"/>
          <w:b/>
          <w:i/>
          <w:sz w:val="24"/>
          <w:szCs w:val="24"/>
        </w:rPr>
        <w:t xml:space="preserve"> В случае если планируется привлечение соисполнителей, заполняется Анкета на каждое привлекаемое лицо</w:t>
      </w:r>
    </w:p>
    <w:p w14:paraId="2BF3A97D" w14:textId="77777777" w:rsidR="00570021" w:rsidRPr="009E334F" w:rsidRDefault="00570021" w:rsidP="00570021">
      <w:pPr>
        <w:spacing w:after="0" w:line="240" w:lineRule="auto"/>
        <w:rPr>
          <w:rFonts w:ascii="Times New Roman" w:hAnsi="Times New Roman" w:cs="Times New Roman"/>
          <w:b/>
          <w:sz w:val="24"/>
          <w:szCs w:val="24"/>
          <w:u w:val="single"/>
        </w:rPr>
      </w:pPr>
      <w:r w:rsidRPr="009E334F">
        <w:rPr>
          <w:rFonts w:ascii="Times New Roman" w:hAnsi="Times New Roman" w:cs="Times New Roman"/>
          <w:b/>
          <w:sz w:val="24"/>
          <w:szCs w:val="24"/>
          <w:u w:val="single"/>
        </w:rPr>
        <w:br w:type="page"/>
      </w:r>
    </w:p>
    <w:p w14:paraId="3DB9E1F9" w14:textId="77777777" w:rsidR="00570021" w:rsidRPr="009E334F" w:rsidRDefault="00570021" w:rsidP="00570021">
      <w:pPr>
        <w:tabs>
          <w:tab w:val="left" w:pos="9900"/>
        </w:tabs>
        <w:spacing w:after="0" w:line="240" w:lineRule="auto"/>
        <w:jc w:val="right"/>
        <w:rPr>
          <w:rFonts w:ascii="Times New Roman" w:hAnsi="Times New Roman" w:cs="Times New Roman"/>
          <w:b/>
          <w:sz w:val="24"/>
          <w:szCs w:val="24"/>
          <w:u w:val="single"/>
        </w:rPr>
        <w:sectPr w:rsidR="00570021" w:rsidRPr="009E334F" w:rsidSect="002A1FFA">
          <w:pgSz w:w="11906" w:h="16838"/>
          <w:pgMar w:top="567" w:right="567" w:bottom="567" w:left="567" w:header="708" w:footer="708" w:gutter="0"/>
          <w:cols w:space="708"/>
          <w:docGrid w:linePitch="360"/>
        </w:sectPr>
      </w:pPr>
    </w:p>
    <w:p w14:paraId="1F1EE4D3" w14:textId="77777777" w:rsidR="00570021" w:rsidRPr="009E334F" w:rsidRDefault="00570021" w:rsidP="00570021">
      <w:pPr>
        <w:tabs>
          <w:tab w:val="left" w:pos="9900"/>
        </w:tabs>
        <w:spacing w:after="0" w:line="240" w:lineRule="auto"/>
        <w:jc w:val="right"/>
        <w:rPr>
          <w:rFonts w:ascii="Times New Roman" w:hAnsi="Times New Roman" w:cs="Times New Roman"/>
          <w:sz w:val="24"/>
          <w:szCs w:val="24"/>
        </w:rPr>
      </w:pPr>
      <w:r w:rsidRPr="009E334F">
        <w:rPr>
          <w:rFonts w:ascii="Times New Roman" w:hAnsi="Times New Roman" w:cs="Times New Roman"/>
          <w:b/>
          <w:sz w:val="24"/>
          <w:szCs w:val="24"/>
          <w:u w:val="single"/>
        </w:rPr>
        <w:lastRenderedPageBreak/>
        <w:t>ФОРМА № 4</w:t>
      </w:r>
    </w:p>
    <w:p w14:paraId="7F3D448C" w14:textId="3AB23518" w:rsidR="00570021" w:rsidRPr="009E334F" w:rsidRDefault="00570021" w:rsidP="00570021">
      <w:pPr>
        <w:tabs>
          <w:tab w:val="left" w:pos="9900"/>
        </w:tabs>
        <w:spacing w:after="0" w:line="240" w:lineRule="auto"/>
        <w:jc w:val="center"/>
        <w:rPr>
          <w:rFonts w:ascii="Times New Roman" w:hAnsi="Times New Roman" w:cs="Times New Roman"/>
          <w:b/>
          <w:sz w:val="24"/>
          <w:szCs w:val="24"/>
        </w:rPr>
      </w:pPr>
      <w:r w:rsidRPr="009E334F">
        <w:rPr>
          <w:rFonts w:ascii="Times New Roman" w:hAnsi="Times New Roman" w:cs="Times New Roman"/>
          <w:b/>
          <w:sz w:val="24"/>
          <w:szCs w:val="24"/>
        </w:rPr>
        <w:t xml:space="preserve">СВЕДЕНИЯ ОБ ОПЫТЕ </w:t>
      </w:r>
      <w:r w:rsidR="00BF25B1" w:rsidRPr="00BF25B1">
        <w:rPr>
          <w:rFonts w:ascii="Times New Roman" w:hAnsi="Times New Roman" w:cs="Times New Roman"/>
          <w:b/>
          <w:sz w:val="24"/>
          <w:szCs w:val="24"/>
        </w:rPr>
        <w:t>СТРОИТЕЛЬСТВА И ВВОДА В ЭКСПЛУАТАЦИЮ ОБЪЕКТОВ НЕДВИЖИМОСТИ.</w:t>
      </w:r>
    </w:p>
    <w:p w14:paraId="6C7B9D27" w14:textId="77777777" w:rsidR="00570021" w:rsidRPr="009E334F" w:rsidRDefault="00570021" w:rsidP="00570021">
      <w:pPr>
        <w:tabs>
          <w:tab w:val="left" w:pos="9900"/>
        </w:tabs>
        <w:spacing w:after="0" w:line="240" w:lineRule="auto"/>
        <w:jc w:val="center"/>
        <w:rPr>
          <w:rFonts w:ascii="Times New Roman" w:hAnsi="Times New Roman" w:cs="Times New Roman"/>
          <w:iCs/>
          <w:sz w:val="24"/>
          <w:szCs w:val="24"/>
        </w:rPr>
      </w:pPr>
    </w:p>
    <w:p w14:paraId="5D48C964" w14:textId="77777777" w:rsidR="00570021" w:rsidRPr="009E334F" w:rsidRDefault="00570021" w:rsidP="00570021">
      <w:pPr>
        <w:tabs>
          <w:tab w:val="left" w:pos="9900"/>
        </w:tabs>
        <w:spacing w:after="0" w:line="240" w:lineRule="auto"/>
        <w:jc w:val="center"/>
        <w:rPr>
          <w:rFonts w:ascii="Times New Roman" w:hAnsi="Times New Roman" w:cs="Times New Roman"/>
          <w:sz w:val="24"/>
          <w:szCs w:val="24"/>
        </w:rPr>
      </w:pPr>
      <w:bookmarkStart w:id="24" w:name="_Hlk190700893"/>
      <w:r w:rsidRPr="009E334F">
        <w:rPr>
          <w:rFonts w:ascii="Times New Roman" w:hAnsi="Times New Roman" w:cs="Times New Roman"/>
          <w:sz w:val="24"/>
          <w:szCs w:val="24"/>
        </w:rPr>
        <w:t>Приложение №_____________</w:t>
      </w:r>
    </w:p>
    <w:p w14:paraId="4C62F4A4" w14:textId="77777777" w:rsidR="00570021" w:rsidRPr="009E334F" w:rsidRDefault="00570021" w:rsidP="00570021">
      <w:pPr>
        <w:tabs>
          <w:tab w:val="left" w:pos="9900"/>
        </w:tabs>
        <w:spacing w:after="0" w:line="240" w:lineRule="auto"/>
        <w:jc w:val="center"/>
        <w:rPr>
          <w:rFonts w:ascii="Times New Roman" w:hAnsi="Times New Roman" w:cs="Times New Roman"/>
          <w:sz w:val="24"/>
          <w:szCs w:val="24"/>
        </w:rPr>
      </w:pPr>
      <w:r w:rsidRPr="009E334F">
        <w:rPr>
          <w:rFonts w:ascii="Times New Roman" w:hAnsi="Times New Roman" w:cs="Times New Roman"/>
          <w:sz w:val="24"/>
          <w:szCs w:val="24"/>
        </w:rPr>
        <w:t xml:space="preserve">к заявке на участие в конкурсе </w:t>
      </w:r>
    </w:p>
    <w:p w14:paraId="0B502653" w14:textId="77777777" w:rsidR="00570021" w:rsidRPr="009E334F" w:rsidRDefault="00570021" w:rsidP="00570021">
      <w:pPr>
        <w:tabs>
          <w:tab w:val="left" w:pos="9900"/>
        </w:tabs>
        <w:spacing w:after="0" w:line="240" w:lineRule="auto"/>
        <w:jc w:val="center"/>
        <w:rPr>
          <w:rFonts w:ascii="Times New Roman" w:hAnsi="Times New Roman" w:cs="Times New Roman"/>
          <w:sz w:val="24"/>
          <w:szCs w:val="24"/>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
        <w:gridCol w:w="1701"/>
        <w:gridCol w:w="1560"/>
        <w:gridCol w:w="1426"/>
        <w:gridCol w:w="1459"/>
        <w:gridCol w:w="2076"/>
        <w:gridCol w:w="2285"/>
        <w:gridCol w:w="1889"/>
        <w:gridCol w:w="1701"/>
      </w:tblGrid>
      <w:tr w:rsidR="00570021" w:rsidRPr="009E334F" w14:paraId="0620F856" w14:textId="77777777" w:rsidTr="00A96E8A">
        <w:trPr>
          <w:trHeight w:val="2535"/>
          <w:jc w:val="center"/>
        </w:trPr>
        <w:tc>
          <w:tcPr>
            <w:tcW w:w="640" w:type="dxa"/>
            <w:vAlign w:val="center"/>
          </w:tcPr>
          <w:bookmarkEnd w:id="24"/>
          <w:p w14:paraId="1CDB0377" w14:textId="77777777" w:rsidR="00570021" w:rsidRPr="009E334F" w:rsidRDefault="00570021" w:rsidP="00A96E8A">
            <w:pPr>
              <w:tabs>
                <w:tab w:val="left" w:pos="9900"/>
              </w:tabs>
              <w:spacing w:after="0" w:line="240" w:lineRule="auto"/>
              <w:jc w:val="center"/>
              <w:rPr>
                <w:rFonts w:ascii="Times New Roman" w:hAnsi="Times New Roman" w:cs="Times New Roman"/>
                <w:sz w:val="20"/>
                <w:szCs w:val="20"/>
              </w:rPr>
            </w:pPr>
            <w:r w:rsidRPr="009E334F">
              <w:rPr>
                <w:rFonts w:ascii="Times New Roman" w:hAnsi="Times New Roman" w:cs="Times New Roman"/>
                <w:sz w:val="20"/>
                <w:szCs w:val="20"/>
              </w:rPr>
              <w:t>№п/п</w:t>
            </w:r>
          </w:p>
        </w:tc>
        <w:tc>
          <w:tcPr>
            <w:tcW w:w="1701" w:type="dxa"/>
            <w:vAlign w:val="center"/>
          </w:tcPr>
          <w:p w14:paraId="1920A062" w14:textId="77777777" w:rsidR="00570021" w:rsidRPr="009E334F" w:rsidRDefault="00570021" w:rsidP="00A96E8A">
            <w:pPr>
              <w:tabs>
                <w:tab w:val="left" w:pos="9900"/>
              </w:tabs>
              <w:spacing w:after="0" w:line="240" w:lineRule="auto"/>
              <w:jc w:val="center"/>
              <w:rPr>
                <w:rFonts w:ascii="Times New Roman" w:hAnsi="Times New Roman" w:cs="Times New Roman"/>
                <w:sz w:val="20"/>
                <w:szCs w:val="20"/>
              </w:rPr>
            </w:pPr>
            <w:r w:rsidRPr="009E334F">
              <w:rPr>
                <w:rFonts w:ascii="Times New Roman" w:hAnsi="Times New Roman" w:cs="Times New Roman"/>
                <w:sz w:val="20"/>
                <w:szCs w:val="20"/>
              </w:rPr>
              <w:t>Номер договора</w:t>
            </w:r>
          </w:p>
          <w:p w14:paraId="13B59344" w14:textId="77777777" w:rsidR="00570021" w:rsidRPr="009E334F" w:rsidRDefault="00570021" w:rsidP="00A96E8A">
            <w:pPr>
              <w:tabs>
                <w:tab w:val="left" w:pos="9900"/>
              </w:tabs>
              <w:spacing w:after="0" w:line="240" w:lineRule="auto"/>
              <w:jc w:val="center"/>
              <w:rPr>
                <w:rFonts w:ascii="Times New Roman" w:hAnsi="Times New Roman" w:cs="Times New Roman"/>
                <w:sz w:val="20"/>
                <w:szCs w:val="20"/>
              </w:rPr>
            </w:pPr>
            <w:r w:rsidRPr="009E334F">
              <w:rPr>
                <w:rFonts w:ascii="Times New Roman" w:hAnsi="Times New Roman" w:cs="Times New Roman"/>
                <w:sz w:val="20"/>
                <w:szCs w:val="20"/>
              </w:rPr>
              <w:t>дата заключения</w:t>
            </w:r>
          </w:p>
        </w:tc>
        <w:tc>
          <w:tcPr>
            <w:tcW w:w="1560" w:type="dxa"/>
            <w:vAlign w:val="center"/>
          </w:tcPr>
          <w:p w14:paraId="37DF4C01" w14:textId="77777777" w:rsidR="00570021" w:rsidRPr="009E334F" w:rsidRDefault="00570021" w:rsidP="00A96E8A">
            <w:pPr>
              <w:tabs>
                <w:tab w:val="left" w:pos="9900"/>
              </w:tabs>
              <w:spacing w:after="0" w:line="240" w:lineRule="auto"/>
              <w:jc w:val="center"/>
              <w:rPr>
                <w:rFonts w:ascii="Times New Roman" w:hAnsi="Times New Roman" w:cs="Times New Roman"/>
                <w:sz w:val="20"/>
                <w:szCs w:val="20"/>
              </w:rPr>
            </w:pPr>
            <w:r w:rsidRPr="009E334F">
              <w:rPr>
                <w:rFonts w:ascii="Times New Roman" w:hAnsi="Times New Roman" w:cs="Times New Roman"/>
                <w:sz w:val="20"/>
                <w:szCs w:val="20"/>
              </w:rPr>
              <w:t>Номер закупки в ЕИС</w:t>
            </w:r>
          </w:p>
        </w:tc>
        <w:tc>
          <w:tcPr>
            <w:tcW w:w="1426" w:type="dxa"/>
            <w:vAlign w:val="center"/>
          </w:tcPr>
          <w:p w14:paraId="0C7393F7" w14:textId="77777777" w:rsidR="00570021" w:rsidRPr="009E334F" w:rsidRDefault="00570021" w:rsidP="00A96E8A">
            <w:pPr>
              <w:tabs>
                <w:tab w:val="left" w:pos="9900"/>
              </w:tabs>
              <w:spacing w:after="0" w:line="240" w:lineRule="auto"/>
              <w:jc w:val="center"/>
              <w:rPr>
                <w:rFonts w:ascii="Times New Roman" w:hAnsi="Times New Roman" w:cs="Times New Roman"/>
                <w:sz w:val="20"/>
                <w:szCs w:val="20"/>
              </w:rPr>
            </w:pPr>
            <w:r w:rsidRPr="009E334F">
              <w:rPr>
                <w:rFonts w:ascii="Times New Roman" w:hAnsi="Times New Roman" w:cs="Times New Roman"/>
                <w:sz w:val="20"/>
                <w:szCs w:val="20"/>
              </w:rPr>
              <w:t>Наименование Заказчика, в том числе ИНН</w:t>
            </w:r>
          </w:p>
        </w:tc>
        <w:tc>
          <w:tcPr>
            <w:tcW w:w="1459" w:type="dxa"/>
            <w:vAlign w:val="center"/>
          </w:tcPr>
          <w:p w14:paraId="490016CA" w14:textId="77777777" w:rsidR="00570021" w:rsidRPr="009E334F" w:rsidRDefault="00570021" w:rsidP="00A96E8A">
            <w:pPr>
              <w:tabs>
                <w:tab w:val="left" w:pos="9900"/>
              </w:tabs>
              <w:spacing w:after="0" w:line="240" w:lineRule="auto"/>
              <w:jc w:val="center"/>
              <w:rPr>
                <w:rFonts w:ascii="Times New Roman" w:hAnsi="Times New Roman" w:cs="Times New Roman"/>
                <w:sz w:val="20"/>
                <w:szCs w:val="20"/>
              </w:rPr>
            </w:pPr>
            <w:r w:rsidRPr="009E334F">
              <w:rPr>
                <w:rFonts w:ascii="Times New Roman" w:hAnsi="Times New Roman" w:cs="Times New Roman"/>
                <w:sz w:val="20"/>
                <w:szCs w:val="20"/>
              </w:rPr>
              <w:t>Дата заключения контракта</w:t>
            </w:r>
          </w:p>
        </w:tc>
        <w:tc>
          <w:tcPr>
            <w:tcW w:w="2076" w:type="dxa"/>
            <w:vAlign w:val="center"/>
          </w:tcPr>
          <w:p w14:paraId="237715BB" w14:textId="77777777" w:rsidR="00570021" w:rsidRPr="009E334F" w:rsidRDefault="00570021" w:rsidP="00A96E8A">
            <w:pPr>
              <w:tabs>
                <w:tab w:val="left" w:pos="9900"/>
              </w:tabs>
              <w:spacing w:after="0" w:line="240" w:lineRule="auto"/>
              <w:jc w:val="center"/>
              <w:rPr>
                <w:rFonts w:ascii="Times New Roman" w:hAnsi="Times New Roman" w:cs="Times New Roman"/>
                <w:sz w:val="20"/>
                <w:szCs w:val="20"/>
              </w:rPr>
            </w:pPr>
            <w:r w:rsidRPr="009E334F">
              <w:rPr>
                <w:rFonts w:ascii="Times New Roman" w:hAnsi="Times New Roman" w:cs="Times New Roman"/>
                <w:sz w:val="20"/>
                <w:szCs w:val="20"/>
              </w:rPr>
              <w:t>Наименование предмета контракта</w:t>
            </w:r>
          </w:p>
        </w:tc>
        <w:tc>
          <w:tcPr>
            <w:tcW w:w="2285" w:type="dxa"/>
            <w:vAlign w:val="center"/>
          </w:tcPr>
          <w:p w14:paraId="2A897250" w14:textId="77777777" w:rsidR="00570021" w:rsidRPr="009E334F" w:rsidRDefault="00570021" w:rsidP="00A96E8A">
            <w:pPr>
              <w:tabs>
                <w:tab w:val="left" w:pos="9900"/>
              </w:tabs>
              <w:spacing w:after="0" w:line="240" w:lineRule="auto"/>
              <w:jc w:val="center"/>
              <w:rPr>
                <w:rFonts w:ascii="Times New Roman" w:hAnsi="Times New Roman" w:cs="Times New Roman"/>
                <w:sz w:val="20"/>
                <w:szCs w:val="20"/>
              </w:rPr>
            </w:pPr>
            <w:r w:rsidRPr="009E334F">
              <w:rPr>
                <w:rFonts w:ascii="Times New Roman" w:hAnsi="Times New Roman" w:cs="Times New Roman"/>
                <w:sz w:val="20"/>
                <w:szCs w:val="20"/>
              </w:rPr>
              <w:t>Объемы оказанных услуг (выполненных работ) в стоимостном выражении, (рублей с НДС)</w:t>
            </w:r>
          </w:p>
        </w:tc>
        <w:tc>
          <w:tcPr>
            <w:tcW w:w="1889" w:type="dxa"/>
            <w:vAlign w:val="center"/>
          </w:tcPr>
          <w:p w14:paraId="75F3368F" w14:textId="77777777" w:rsidR="00570021" w:rsidRPr="009E334F" w:rsidRDefault="00570021" w:rsidP="00A96E8A">
            <w:pPr>
              <w:tabs>
                <w:tab w:val="left" w:pos="9900"/>
              </w:tabs>
              <w:spacing w:after="0" w:line="240" w:lineRule="auto"/>
              <w:jc w:val="center"/>
              <w:rPr>
                <w:rFonts w:ascii="Times New Roman" w:hAnsi="Times New Roman" w:cs="Times New Roman"/>
                <w:sz w:val="20"/>
                <w:szCs w:val="20"/>
              </w:rPr>
            </w:pPr>
            <w:r w:rsidRPr="009E334F">
              <w:rPr>
                <w:rFonts w:ascii="Times New Roman" w:hAnsi="Times New Roman" w:cs="Times New Roman"/>
                <w:sz w:val="20"/>
                <w:szCs w:val="20"/>
              </w:rPr>
              <w:t>Номер и дата акта(ов), подтверждающего оказание услуг (выполнения работ)</w:t>
            </w:r>
          </w:p>
        </w:tc>
        <w:tc>
          <w:tcPr>
            <w:tcW w:w="1701" w:type="dxa"/>
            <w:vAlign w:val="center"/>
          </w:tcPr>
          <w:p w14:paraId="0E810171" w14:textId="77777777" w:rsidR="00570021" w:rsidRPr="009E334F" w:rsidRDefault="00570021" w:rsidP="00A96E8A">
            <w:pPr>
              <w:tabs>
                <w:tab w:val="left" w:pos="9900"/>
              </w:tabs>
              <w:spacing w:after="0" w:line="240" w:lineRule="auto"/>
              <w:jc w:val="center"/>
              <w:rPr>
                <w:rFonts w:ascii="Times New Roman" w:hAnsi="Times New Roman" w:cs="Times New Roman"/>
                <w:sz w:val="20"/>
                <w:szCs w:val="20"/>
              </w:rPr>
            </w:pPr>
            <w:r w:rsidRPr="009E334F">
              <w:rPr>
                <w:rFonts w:ascii="Times New Roman" w:hAnsi="Times New Roman" w:cs="Times New Roman"/>
                <w:sz w:val="20"/>
                <w:szCs w:val="20"/>
              </w:rPr>
              <w:t>Примечание</w:t>
            </w:r>
          </w:p>
        </w:tc>
      </w:tr>
      <w:tr w:rsidR="00570021" w:rsidRPr="009E334F" w14:paraId="631A988F" w14:textId="77777777" w:rsidTr="00A96E8A">
        <w:trPr>
          <w:trHeight w:val="417"/>
          <w:jc w:val="center"/>
        </w:trPr>
        <w:tc>
          <w:tcPr>
            <w:tcW w:w="640" w:type="dxa"/>
            <w:vAlign w:val="center"/>
          </w:tcPr>
          <w:p w14:paraId="39E3BC21" w14:textId="77777777" w:rsidR="00570021" w:rsidRPr="009E334F" w:rsidRDefault="00570021" w:rsidP="00A96E8A">
            <w:pPr>
              <w:tabs>
                <w:tab w:val="left" w:pos="9900"/>
              </w:tabs>
              <w:spacing w:after="0" w:line="240" w:lineRule="auto"/>
              <w:jc w:val="center"/>
              <w:rPr>
                <w:rFonts w:ascii="Times New Roman" w:hAnsi="Times New Roman" w:cs="Times New Roman"/>
                <w:sz w:val="24"/>
                <w:szCs w:val="24"/>
              </w:rPr>
            </w:pPr>
            <w:r w:rsidRPr="009E334F">
              <w:rPr>
                <w:rFonts w:ascii="Times New Roman" w:hAnsi="Times New Roman" w:cs="Times New Roman"/>
                <w:sz w:val="24"/>
                <w:szCs w:val="24"/>
              </w:rPr>
              <w:t>1</w:t>
            </w:r>
          </w:p>
        </w:tc>
        <w:tc>
          <w:tcPr>
            <w:tcW w:w="1701" w:type="dxa"/>
            <w:vAlign w:val="center"/>
          </w:tcPr>
          <w:p w14:paraId="70B5235D" w14:textId="77777777" w:rsidR="00570021" w:rsidRPr="009E334F" w:rsidRDefault="00570021" w:rsidP="00A96E8A">
            <w:pPr>
              <w:tabs>
                <w:tab w:val="left" w:pos="9900"/>
              </w:tabs>
              <w:spacing w:after="0" w:line="240" w:lineRule="auto"/>
              <w:jc w:val="center"/>
              <w:rPr>
                <w:rFonts w:ascii="Times New Roman" w:hAnsi="Times New Roman" w:cs="Times New Roman"/>
                <w:sz w:val="24"/>
                <w:szCs w:val="24"/>
              </w:rPr>
            </w:pPr>
          </w:p>
        </w:tc>
        <w:tc>
          <w:tcPr>
            <w:tcW w:w="1560" w:type="dxa"/>
          </w:tcPr>
          <w:p w14:paraId="701A9DC5" w14:textId="77777777" w:rsidR="00570021" w:rsidRPr="009E334F" w:rsidRDefault="00570021" w:rsidP="00A96E8A">
            <w:pPr>
              <w:tabs>
                <w:tab w:val="left" w:pos="9900"/>
              </w:tabs>
              <w:spacing w:after="0" w:line="240" w:lineRule="auto"/>
              <w:jc w:val="center"/>
              <w:rPr>
                <w:rFonts w:ascii="Times New Roman" w:hAnsi="Times New Roman" w:cs="Times New Roman"/>
                <w:sz w:val="24"/>
                <w:szCs w:val="24"/>
              </w:rPr>
            </w:pPr>
          </w:p>
        </w:tc>
        <w:tc>
          <w:tcPr>
            <w:tcW w:w="1426" w:type="dxa"/>
            <w:vAlign w:val="center"/>
          </w:tcPr>
          <w:p w14:paraId="4823797D" w14:textId="77777777" w:rsidR="00570021" w:rsidRPr="009E334F" w:rsidRDefault="00570021" w:rsidP="00A96E8A">
            <w:pPr>
              <w:tabs>
                <w:tab w:val="left" w:pos="9900"/>
              </w:tabs>
              <w:spacing w:after="0" w:line="240" w:lineRule="auto"/>
              <w:jc w:val="center"/>
              <w:rPr>
                <w:rFonts w:ascii="Times New Roman" w:hAnsi="Times New Roman" w:cs="Times New Roman"/>
                <w:sz w:val="24"/>
                <w:szCs w:val="24"/>
              </w:rPr>
            </w:pPr>
          </w:p>
        </w:tc>
        <w:tc>
          <w:tcPr>
            <w:tcW w:w="1459" w:type="dxa"/>
            <w:vAlign w:val="center"/>
          </w:tcPr>
          <w:p w14:paraId="13F8920B" w14:textId="77777777" w:rsidR="00570021" w:rsidRPr="009E334F" w:rsidRDefault="00570021" w:rsidP="00A96E8A">
            <w:pPr>
              <w:tabs>
                <w:tab w:val="left" w:pos="9900"/>
              </w:tabs>
              <w:spacing w:after="0" w:line="240" w:lineRule="auto"/>
              <w:jc w:val="center"/>
              <w:rPr>
                <w:rFonts w:ascii="Times New Roman" w:hAnsi="Times New Roman" w:cs="Times New Roman"/>
                <w:sz w:val="24"/>
                <w:szCs w:val="24"/>
              </w:rPr>
            </w:pPr>
          </w:p>
        </w:tc>
        <w:tc>
          <w:tcPr>
            <w:tcW w:w="2076" w:type="dxa"/>
            <w:vAlign w:val="center"/>
          </w:tcPr>
          <w:p w14:paraId="42077D79" w14:textId="77777777" w:rsidR="00570021" w:rsidRPr="009E334F" w:rsidRDefault="00570021" w:rsidP="00A96E8A">
            <w:pPr>
              <w:tabs>
                <w:tab w:val="left" w:pos="9900"/>
              </w:tabs>
              <w:spacing w:after="0" w:line="240" w:lineRule="auto"/>
              <w:jc w:val="center"/>
              <w:rPr>
                <w:rFonts w:ascii="Times New Roman" w:hAnsi="Times New Roman" w:cs="Times New Roman"/>
                <w:sz w:val="24"/>
                <w:szCs w:val="24"/>
              </w:rPr>
            </w:pPr>
          </w:p>
        </w:tc>
        <w:tc>
          <w:tcPr>
            <w:tcW w:w="2285" w:type="dxa"/>
            <w:vAlign w:val="center"/>
          </w:tcPr>
          <w:p w14:paraId="34655DC1" w14:textId="77777777" w:rsidR="00570021" w:rsidRPr="009E334F" w:rsidRDefault="00570021" w:rsidP="00A96E8A">
            <w:pPr>
              <w:tabs>
                <w:tab w:val="left" w:pos="9900"/>
              </w:tabs>
              <w:spacing w:after="0" w:line="240" w:lineRule="auto"/>
              <w:jc w:val="center"/>
              <w:rPr>
                <w:rFonts w:ascii="Times New Roman" w:hAnsi="Times New Roman" w:cs="Times New Roman"/>
                <w:sz w:val="24"/>
                <w:szCs w:val="24"/>
              </w:rPr>
            </w:pPr>
          </w:p>
        </w:tc>
        <w:tc>
          <w:tcPr>
            <w:tcW w:w="1889" w:type="dxa"/>
            <w:vAlign w:val="center"/>
          </w:tcPr>
          <w:p w14:paraId="2FCA83F0" w14:textId="77777777" w:rsidR="00570021" w:rsidRPr="009E334F" w:rsidRDefault="00570021" w:rsidP="00A96E8A">
            <w:pPr>
              <w:tabs>
                <w:tab w:val="left" w:pos="9900"/>
              </w:tabs>
              <w:spacing w:after="0" w:line="240" w:lineRule="auto"/>
              <w:jc w:val="center"/>
              <w:rPr>
                <w:rFonts w:ascii="Times New Roman" w:hAnsi="Times New Roman" w:cs="Times New Roman"/>
                <w:sz w:val="24"/>
                <w:szCs w:val="24"/>
              </w:rPr>
            </w:pPr>
          </w:p>
          <w:p w14:paraId="07346B54" w14:textId="77777777" w:rsidR="00570021" w:rsidRPr="009E334F" w:rsidRDefault="00570021" w:rsidP="00A96E8A">
            <w:pPr>
              <w:tabs>
                <w:tab w:val="left" w:pos="9900"/>
              </w:tabs>
              <w:spacing w:after="0" w:line="240" w:lineRule="auto"/>
              <w:jc w:val="center"/>
              <w:rPr>
                <w:rFonts w:ascii="Times New Roman" w:hAnsi="Times New Roman" w:cs="Times New Roman"/>
                <w:sz w:val="24"/>
                <w:szCs w:val="24"/>
              </w:rPr>
            </w:pPr>
          </w:p>
        </w:tc>
        <w:tc>
          <w:tcPr>
            <w:tcW w:w="1701" w:type="dxa"/>
            <w:vAlign w:val="center"/>
          </w:tcPr>
          <w:p w14:paraId="01062087" w14:textId="77777777" w:rsidR="00570021" w:rsidRPr="009E334F" w:rsidRDefault="00570021" w:rsidP="00A96E8A">
            <w:pPr>
              <w:tabs>
                <w:tab w:val="left" w:pos="9900"/>
              </w:tabs>
              <w:spacing w:after="0" w:line="240" w:lineRule="auto"/>
              <w:jc w:val="center"/>
              <w:rPr>
                <w:rFonts w:ascii="Times New Roman" w:hAnsi="Times New Roman" w:cs="Times New Roman"/>
                <w:sz w:val="24"/>
                <w:szCs w:val="24"/>
              </w:rPr>
            </w:pPr>
          </w:p>
        </w:tc>
      </w:tr>
      <w:tr w:rsidR="00570021" w:rsidRPr="009E334F" w14:paraId="0EFA7218" w14:textId="77777777" w:rsidTr="00A96E8A">
        <w:trPr>
          <w:trHeight w:val="244"/>
          <w:jc w:val="center"/>
        </w:trPr>
        <w:tc>
          <w:tcPr>
            <w:tcW w:w="640" w:type="dxa"/>
            <w:vAlign w:val="center"/>
          </w:tcPr>
          <w:p w14:paraId="0E5B84AA" w14:textId="77777777" w:rsidR="00570021" w:rsidRPr="009E334F" w:rsidRDefault="00570021" w:rsidP="00A96E8A">
            <w:pPr>
              <w:tabs>
                <w:tab w:val="left" w:pos="9900"/>
              </w:tabs>
              <w:spacing w:after="0" w:line="240" w:lineRule="auto"/>
              <w:jc w:val="center"/>
              <w:rPr>
                <w:rFonts w:ascii="Times New Roman" w:hAnsi="Times New Roman" w:cs="Times New Roman"/>
                <w:sz w:val="24"/>
                <w:szCs w:val="24"/>
              </w:rPr>
            </w:pPr>
            <w:r w:rsidRPr="009E334F">
              <w:rPr>
                <w:rFonts w:ascii="Times New Roman" w:hAnsi="Times New Roman" w:cs="Times New Roman"/>
                <w:sz w:val="24"/>
                <w:szCs w:val="24"/>
              </w:rPr>
              <w:t>2</w:t>
            </w:r>
          </w:p>
        </w:tc>
        <w:tc>
          <w:tcPr>
            <w:tcW w:w="1701" w:type="dxa"/>
            <w:vAlign w:val="center"/>
          </w:tcPr>
          <w:p w14:paraId="67FD1D1C" w14:textId="77777777" w:rsidR="00570021" w:rsidRPr="009E334F" w:rsidRDefault="00570021" w:rsidP="00A96E8A">
            <w:pPr>
              <w:tabs>
                <w:tab w:val="left" w:pos="9900"/>
              </w:tabs>
              <w:spacing w:after="0" w:line="240" w:lineRule="auto"/>
              <w:jc w:val="center"/>
              <w:rPr>
                <w:rFonts w:ascii="Times New Roman" w:hAnsi="Times New Roman" w:cs="Times New Roman"/>
                <w:sz w:val="24"/>
                <w:szCs w:val="24"/>
              </w:rPr>
            </w:pPr>
          </w:p>
        </w:tc>
        <w:tc>
          <w:tcPr>
            <w:tcW w:w="1560" w:type="dxa"/>
          </w:tcPr>
          <w:p w14:paraId="7452B394" w14:textId="77777777" w:rsidR="00570021" w:rsidRPr="009E334F" w:rsidRDefault="00570021" w:rsidP="00A96E8A">
            <w:pPr>
              <w:tabs>
                <w:tab w:val="left" w:pos="9900"/>
              </w:tabs>
              <w:spacing w:after="0" w:line="240" w:lineRule="auto"/>
              <w:jc w:val="center"/>
              <w:rPr>
                <w:rFonts w:ascii="Times New Roman" w:hAnsi="Times New Roman" w:cs="Times New Roman"/>
                <w:sz w:val="24"/>
                <w:szCs w:val="24"/>
              </w:rPr>
            </w:pPr>
          </w:p>
        </w:tc>
        <w:tc>
          <w:tcPr>
            <w:tcW w:w="1426" w:type="dxa"/>
            <w:vAlign w:val="center"/>
          </w:tcPr>
          <w:p w14:paraId="23C03100" w14:textId="77777777" w:rsidR="00570021" w:rsidRPr="009E334F" w:rsidRDefault="00570021" w:rsidP="00A96E8A">
            <w:pPr>
              <w:tabs>
                <w:tab w:val="left" w:pos="9900"/>
              </w:tabs>
              <w:spacing w:after="0" w:line="240" w:lineRule="auto"/>
              <w:jc w:val="center"/>
              <w:rPr>
                <w:rFonts w:ascii="Times New Roman" w:hAnsi="Times New Roman" w:cs="Times New Roman"/>
                <w:sz w:val="24"/>
                <w:szCs w:val="24"/>
              </w:rPr>
            </w:pPr>
          </w:p>
        </w:tc>
        <w:tc>
          <w:tcPr>
            <w:tcW w:w="1459" w:type="dxa"/>
            <w:vAlign w:val="center"/>
          </w:tcPr>
          <w:p w14:paraId="1F2486C6" w14:textId="77777777" w:rsidR="00570021" w:rsidRPr="009E334F" w:rsidRDefault="00570021" w:rsidP="00A96E8A">
            <w:pPr>
              <w:tabs>
                <w:tab w:val="left" w:pos="9900"/>
              </w:tabs>
              <w:spacing w:after="0" w:line="240" w:lineRule="auto"/>
              <w:jc w:val="center"/>
              <w:rPr>
                <w:rFonts w:ascii="Times New Roman" w:hAnsi="Times New Roman" w:cs="Times New Roman"/>
                <w:sz w:val="24"/>
                <w:szCs w:val="24"/>
              </w:rPr>
            </w:pPr>
          </w:p>
        </w:tc>
        <w:tc>
          <w:tcPr>
            <w:tcW w:w="2076" w:type="dxa"/>
            <w:vAlign w:val="center"/>
          </w:tcPr>
          <w:p w14:paraId="57530F21" w14:textId="77777777" w:rsidR="00570021" w:rsidRPr="009E334F" w:rsidRDefault="00570021" w:rsidP="00A96E8A">
            <w:pPr>
              <w:tabs>
                <w:tab w:val="left" w:pos="9900"/>
              </w:tabs>
              <w:spacing w:after="0" w:line="240" w:lineRule="auto"/>
              <w:jc w:val="center"/>
              <w:rPr>
                <w:rFonts w:ascii="Times New Roman" w:hAnsi="Times New Roman" w:cs="Times New Roman"/>
                <w:sz w:val="24"/>
                <w:szCs w:val="24"/>
              </w:rPr>
            </w:pPr>
          </w:p>
        </w:tc>
        <w:tc>
          <w:tcPr>
            <w:tcW w:w="2285" w:type="dxa"/>
            <w:vAlign w:val="center"/>
          </w:tcPr>
          <w:p w14:paraId="28783D7B" w14:textId="77777777" w:rsidR="00570021" w:rsidRPr="009E334F" w:rsidRDefault="00570021" w:rsidP="00A96E8A">
            <w:pPr>
              <w:tabs>
                <w:tab w:val="left" w:pos="9900"/>
              </w:tabs>
              <w:spacing w:after="0" w:line="240" w:lineRule="auto"/>
              <w:jc w:val="center"/>
              <w:rPr>
                <w:rFonts w:ascii="Times New Roman" w:hAnsi="Times New Roman" w:cs="Times New Roman"/>
                <w:sz w:val="24"/>
                <w:szCs w:val="24"/>
              </w:rPr>
            </w:pPr>
          </w:p>
        </w:tc>
        <w:tc>
          <w:tcPr>
            <w:tcW w:w="1889" w:type="dxa"/>
            <w:vAlign w:val="center"/>
          </w:tcPr>
          <w:p w14:paraId="27DB5F04" w14:textId="77777777" w:rsidR="00570021" w:rsidRPr="009E334F" w:rsidRDefault="00570021" w:rsidP="00A96E8A">
            <w:pPr>
              <w:tabs>
                <w:tab w:val="left" w:pos="9900"/>
              </w:tabs>
              <w:spacing w:after="0" w:line="240" w:lineRule="auto"/>
              <w:jc w:val="center"/>
              <w:rPr>
                <w:rFonts w:ascii="Times New Roman" w:hAnsi="Times New Roman" w:cs="Times New Roman"/>
                <w:sz w:val="24"/>
                <w:szCs w:val="24"/>
              </w:rPr>
            </w:pPr>
          </w:p>
        </w:tc>
        <w:tc>
          <w:tcPr>
            <w:tcW w:w="1701" w:type="dxa"/>
            <w:vAlign w:val="center"/>
          </w:tcPr>
          <w:p w14:paraId="25D8F34C" w14:textId="77777777" w:rsidR="00570021" w:rsidRPr="009E334F" w:rsidRDefault="00570021" w:rsidP="00A96E8A">
            <w:pPr>
              <w:tabs>
                <w:tab w:val="left" w:pos="9900"/>
              </w:tabs>
              <w:spacing w:after="0" w:line="240" w:lineRule="auto"/>
              <w:jc w:val="center"/>
              <w:rPr>
                <w:rFonts w:ascii="Times New Roman" w:hAnsi="Times New Roman" w:cs="Times New Roman"/>
                <w:sz w:val="24"/>
                <w:szCs w:val="24"/>
              </w:rPr>
            </w:pPr>
          </w:p>
        </w:tc>
      </w:tr>
      <w:tr w:rsidR="00570021" w:rsidRPr="009E334F" w14:paraId="22409880" w14:textId="77777777" w:rsidTr="00A96E8A">
        <w:trPr>
          <w:trHeight w:val="78"/>
          <w:jc w:val="center"/>
        </w:trPr>
        <w:tc>
          <w:tcPr>
            <w:tcW w:w="640" w:type="dxa"/>
            <w:vAlign w:val="center"/>
          </w:tcPr>
          <w:p w14:paraId="38F7C123" w14:textId="77777777" w:rsidR="00570021" w:rsidRPr="009E334F" w:rsidRDefault="00570021" w:rsidP="00A96E8A">
            <w:pPr>
              <w:tabs>
                <w:tab w:val="left" w:pos="9900"/>
              </w:tabs>
              <w:spacing w:after="0" w:line="240" w:lineRule="auto"/>
              <w:jc w:val="center"/>
              <w:rPr>
                <w:rFonts w:ascii="Times New Roman" w:hAnsi="Times New Roman" w:cs="Times New Roman"/>
                <w:sz w:val="24"/>
                <w:szCs w:val="24"/>
              </w:rPr>
            </w:pPr>
            <w:r w:rsidRPr="009E334F">
              <w:rPr>
                <w:rFonts w:ascii="Times New Roman" w:hAnsi="Times New Roman" w:cs="Times New Roman"/>
                <w:sz w:val="24"/>
                <w:szCs w:val="24"/>
              </w:rPr>
              <w:t>3</w:t>
            </w:r>
          </w:p>
        </w:tc>
        <w:tc>
          <w:tcPr>
            <w:tcW w:w="1701" w:type="dxa"/>
            <w:vAlign w:val="center"/>
          </w:tcPr>
          <w:p w14:paraId="13B91AF5" w14:textId="77777777" w:rsidR="00570021" w:rsidRPr="009E334F" w:rsidRDefault="00570021" w:rsidP="00A96E8A">
            <w:pPr>
              <w:tabs>
                <w:tab w:val="left" w:pos="9900"/>
              </w:tabs>
              <w:spacing w:after="0" w:line="240" w:lineRule="auto"/>
              <w:jc w:val="center"/>
              <w:rPr>
                <w:rFonts w:ascii="Times New Roman" w:hAnsi="Times New Roman" w:cs="Times New Roman"/>
                <w:sz w:val="24"/>
                <w:szCs w:val="24"/>
              </w:rPr>
            </w:pPr>
          </w:p>
        </w:tc>
        <w:tc>
          <w:tcPr>
            <w:tcW w:w="1560" w:type="dxa"/>
          </w:tcPr>
          <w:p w14:paraId="3F4BE82B" w14:textId="77777777" w:rsidR="00570021" w:rsidRPr="009E334F" w:rsidRDefault="00570021" w:rsidP="00A96E8A">
            <w:pPr>
              <w:tabs>
                <w:tab w:val="left" w:pos="9900"/>
              </w:tabs>
              <w:spacing w:after="0" w:line="240" w:lineRule="auto"/>
              <w:jc w:val="center"/>
              <w:rPr>
                <w:rFonts w:ascii="Times New Roman" w:hAnsi="Times New Roman" w:cs="Times New Roman"/>
                <w:sz w:val="24"/>
                <w:szCs w:val="24"/>
              </w:rPr>
            </w:pPr>
          </w:p>
        </w:tc>
        <w:tc>
          <w:tcPr>
            <w:tcW w:w="1426" w:type="dxa"/>
            <w:vAlign w:val="center"/>
          </w:tcPr>
          <w:p w14:paraId="5E16982E" w14:textId="77777777" w:rsidR="00570021" w:rsidRPr="009E334F" w:rsidRDefault="00570021" w:rsidP="00A96E8A">
            <w:pPr>
              <w:tabs>
                <w:tab w:val="left" w:pos="9900"/>
              </w:tabs>
              <w:spacing w:after="0" w:line="240" w:lineRule="auto"/>
              <w:jc w:val="center"/>
              <w:rPr>
                <w:rFonts w:ascii="Times New Roman" w:hAnsi="Times New Roman" w:cs="Times New Roman"/>
                <w:sz w:val="24"/>
                <w:szCs w:val="24"/>
              </w:rPr>
            </w:pPr>
          </w:p>
        </w:tc>
        <w:tc>
          <w:tcPr>
            <w:tcW w:w="1459" w:type="dxa"/>
            <w:vAlign w:val="center"/>
          </w:tcPr>
          <w:p w14:paraId="23D8FF65" w14:textId="77777777" w:rsidR="00570021" w:rsidRPr="009E334F" w:rsidRDefault="00570021" w:rsidP="00A96E8A">
            <w:pPr>
              <w:tabs>
                <w:tab w:val="left" w:pos="9900"/>
              </w:tabs>
              <w:spacing w:after="0" w:line="240" w:lineRule="auto"/>
              <w:jc w:val="center"/>
              <w:rPr>
                <w:rFonts w:ascii="Times New Roman" w:hAnsi="Times New Roman" w:cs="Times New Roman"/>
                <w:sz w:val="24"/>
                <w:szCs w:val="24"/>
              </w:rPr>
            </w:pPr>
          </w:p>
        </w:tc>
        <w:tc>
          <w:tcPr>
            <w:tcW w:w="2076" w:type="dxa"/>
            <w:vAlign w:val="center"/>
          </w:tcPr>
          <w:p w14:paraId="56CA81A2" w14:textId="77777777" w:rsidR="00570021" w:rsidRPr="009E334F" w:rsidRDefault="00570021" w:rsidP="00A96E8A">
            <w:pPr>
              <w:tabs>
                <w:tab w:val="left" w:pos="9900"/>
              </w:tabs>
              <w:spacing w:after="0" w:line="240" w:lineRule="auto"/>
              <w:jc w:val="center"/>
              <w:rPr>
                <w:rFonts w:ascii="Times New Roman" w:hAnsi="Times New Roman" w:cs="Times New Roman"/>
                <w:sz w:val="24"/>
                <w:szCs w:val="24"/>
              </w:rPr>
            </w:pPr>
          </w:p>
        </w:tc>
        <w:tc>
          <w:tcPr>
            <w:tcW w:w="2285" w:type="dxa"/>
            <w:vAlign w:val="center"/>
          </w:tcPr>
          <w:p w14:paraId="31DC09AE" w14:textId="77777777" w:rsidR="00570021" w:rsidRPr="009E334F" w:rsidRDefault="00570021" w:rsidP="00A96E8A">
            <w:pPr>
              <w:tabs>
                <w:tab w:val="left" w:pos="9900"/>
              </w:tabs>
              <w:spacing w:after="0" w:line="240" w:lineRule="auto"/>
              <w:jc w:val="center"/>
              <w:rPr>
                <w:rFonts w:ascii="Times New Roman" w:hAnsi="Times New Roman" w:cs="Times New Roman"/>
                <w:sz w:val="24"/>
                <w:szCs w:val="24"/>
              </w:rPr>
            </w:pPr>
          </w:p>
        </w:tc>
        <w:tc>
          <w:tcPr>
            <w:tcW w:w="1889" w:type="dxa"/>
            <w:vAlign w:val="center"/>
          </w:tcPr>
          <w:p w14:paraId="616C2C47" w14:textId="77777777" w:rsidR="00570021" w:rsidRPr="009E334F" w:rsidRDefault="00570021" w:rsidP="00A96E8A">
            <w:pPr>
              <w:tabs>
                <w:tab w:val="left" w:pos="9900"/>
              </w:tabs>
              <w:spacing w:after="0" w:line="240" w:lineRule="auto"/>
              <w:jc w:val="center"/>
              <w:rPr>
                <w:rFonts w:ascii="Times New Roman" w:hAnsi="Times New Roman" w:cs="Times New Roman"/>
                <w:sz w:val="24"/>
                <w:szCs w:val="24"/>
              </w:rPr>
            </w:pPr>
          </w:p>
        </w:tc>
        <w:tc>
          <w:tcPr>
            <w:tcW w:w="1701" w:type="dxa"/>
            <w:vAlign w:val="center"/>
          </w:tcPr>
          <w:p w14:paraId="0DEB985B" w14:textId="77777777" w:rsidR="00570021" w:rsidRPr="009E334F" w:rsidRDefault="00570021" w:rsidP="00A96E8A">
            <w:pPr>
              <w:tabs>
                <w:tab w:val="left" w:pos="9900"/>
              </w:tabs>
              <w:spacing w:after="0" w:line="240" w:lineRule="auto"/>
              <w:jc w:val="center"/>
              <w:rPr>
                <w:rFonts w:ascii="Times New Roman" w:hAnsi="Times New Roman" w:cs="Times New Roman"/>
                <w:sz w:val="24"/>
                <w:szCs w:val="24"/>
              </w:rPr>
            </w:pPr>
          </w:p>
        </w:tc>
      </w:tr>
      <w:tr w:rsidR="00570021" w:rsidRPr="009E334F" w14:paraId="22E5183F" w14:textId="77777777" w:rsidTr="00A96E8A">
        <w:trPr>
          <w:trHeight w:val="399"/>
          <w:jc w:val="center"/>
        </w:trPr>
        <w:tc>
          <w:tcPr>
            <w:tcW w:w="640" w:type="dxa"/>
          </w:tcPr>
          <w:p w14:paraId="23273E3E" w14:textId="77777777" w:rsidR="00570021" w:rsidRPr="009E334F" w:rsidRDefault="00570021" w:rsidP="00A96E8A">
            <w:pPr>
              <w:tabs>
                <w:tab w:val="left" w:pos="9900"/>
              </w:tabs>
              <w:spacing w:after="0" w:line="240" w:lineRule="auto"/>
              <w:jc w:val="center"/>
              <w:rPr>
                <w:rFonts w:ascii="Times New Roman" w:hAnsi="Times New Roman" w:cs="Times New Roman"/>
                <w:sz w:val="24"/>
                <w:szCs w:val="24"/>
              </w:rPr>
            </w:pPr>
          </w:p>
        </w:tc>
        <w:tc>
          <w:tcPr>
            <w:tcW w:w="8222" w:type="dxa"/>
            <w:gridSpan w:val="5"/>
            <w:vAlign w:val="center"/>
          </w:tcPr>
          <w:p w14:paraId="338B9EE6" w14:textId="77777777" w:rsidR="00570021" w:rsidRPr="009E334F" w:rsidRDefault="00570021" w:rsidP="00A96E8A">
            <w:pPr>
              <w:tabs>
                <w:tab w:val="left" w:pos="9900"/>
              </w:tabs>
              <w:spacing w:after="0" w:line="240" w:lineRule="auto"/>
              <w:jc w:val="center"/>
              <w:rPr>
                <w:rFonts w:ascii="Times New Roman" w:hAnsi="Times New Roman" w:cs="Times New Roman"/>
                <w:sz w:val="24"/>
                <w:szCs w:val="24"/>
              </w:rPr>
            </w:pPr>
            <w:r w:rsidRPr="009E334F">
              <w:rPr>
                <w:rFonts w:ascii="Times New Roman" w:hAnsi="Times New Roman" w:cs="Times New Roman"/>
                <w:sz w:val="24"/>
                <w:szCs w:val="24"/>
              </w:rPr>
              <w:t>Итого:</w:t>
            </w:r>
          </w:p>
        </w:tc>
        <w:tc>
          <w:tcPr>
            <w:tcW w:w="2285" w:type="dxa"/>
            <w:vAlign w:val="center"/>
          </w:tcPr>
          <w:p w14:paraId="0E5BB73F" w14:textId="77777777" w:rsidR="00570021" w:rsidRPr="009E334F" w:rsidRDefault="00570021" w:rsidP="00A96E8A">
            <w:pPr>
              <w:tabs>
                <w:tab w:val="left" w:pos="9900"/>
              </w:tabs>
              <w:spacing w:after="0" w:line="240" w:lineRule="auto"/>
              <w:jc w:val="center"/>
              <w:rPr>
                <w:rFonts w:ascii="Times New Roman" w:hAnsi="Times New Roman" w:cs="Times New Roman"/>
                <w:sz w:val="24"/>
                <w:szCs w:val="24"/>
              </w:rPr>
            </w:pPr>
          </w:p>
        </w:tc>
        <w:tc>
          <w:tcPr>
            <w:tcW w:w="1889" w:type="dxa"/>
            <w:vAlign w:val="center"/>
          </w:tcPr>
          <w:p w14:paraId="6F91AF9F" w14:textId="77777777" w:rsidR="00570021" w:rsidRPr="009E334F" w:rsidRDefault="00570021" w:rsidP="00A96E8A">
            <w:pPr>
              <w:tabs>
                <w:tab w:val="left" w:pos="9900"/>
              </w:tabs>
              <w:spacing w:after="0" w:line="240" w:lineRule="auto"/>
              <w:jc w:val="center"/>
              <w:rPr>
                <w:rFonts w:ascii="Times New Roman" w:hAnsi="Times New Roman" w:cs="Times New Roman"/>
                <w:sz w:val="24"/>
                <w:szCs w:val="24"/>
              </w:rPr>
            </w:pPr>
          </w:p>
        </w:tc>
        <w:tc>
          <w:tcPr>
            <w:tcW w:w="1701" w:type="dxa"/>
            <w:vAlign w:val="center"/>
          </w:tcPr>
          <w:p w14:paraId="430B4865" w14:textId="77777777" w:rsidR="00570021" w:rsidRPr="009E334F" w:rsidRDefault="00570021" w:rsidP="00A96E8A">
            <w:pPr>
              <w:tabs>
                <w:tab w:val="left" w:pos="9900"/>
              </w:tabs>
              <w:spacing w:after="0" w:line="240" w:lineRule="auto"/>
              <w:jc w:val="center"/>
              <w:rPr>
                <w:rFonts w:ascii="Times New Roman" w:hAnsi="Times New Roman" w:cs="Times New Roman"/>
                <w:sz w:val="24"/>
                <w:szCs w:val="24"/>
              </w:rPr>
            </w:pPr>
          </w:p>
        </w:tc>
      </w:tr>
    </w:tbl>
    <w:p w14:paraId="49DFDC4A" w14:textId="77777777" w:rsidR="00570021" w:rsidRPr="009E334F" w:rsidRDefault="00570021" w:rsidP="00570021">
      <w:pPr>
        <w:tabs>
          <w:tab w:val="left" w:pos="9900"/>
        </w:tabs>
        <w:spacing w:after="0" w:line="240" w:lineRule="auto"/>
        <w:jc w:val="center"/>
        <w:rPr>
          <w:rFonts w:ascii="Times New Roman" w:hAnsi="Times New Roman" w:cs="Times New Roman"/>
          <w:iCs/>
          <w:sz w:val="24"/>
          <w:szCs w:val="24"/>
        </w:rPr>
      </w:pPr>
    </w:p>
    <w:p w14:paraId="2C12CD96" w14:textId="77777777" w:rsidR="00570021" w:rsidRPr="009E334F" w:rsidRDefault="00570021" w:rsidP="00570021">
      <w:pPr>
        <w:spacing w:after="0" w:line="240" w:lineRule="auto"/>
        <w:ind w:left="709"/>
        <w:rPr>
          <w:rFonts w:ascii="Times New Roman" w:hAnsi="Times New Roman" w:cs="Times New Roman"/>
          <w:sz w:val="24"/>
          <w:szCs w:val="24"/>
        </w:rPr>
      </w:pPr>
      <w:r w:rsidRPr="009E334F">
        <w:rPr>
          <w:rFonts w:ascii="Times New Roman" w:hAnsi="Times New Roman" w:cs="Times New Roman"/>
          <w:sz w:val="24"/>
          <w:szCs w:val="24"/>
        </w:rPr>
        <w:t>Приложение:</w:t>
      </w:r>
    </w:p>
    <w:p w14:paraId="6865D100" w14:textId="77777777" w:rsidR="00570021" w:rsidRPr="009E334F" w:rsidRDefault="00570021" w:rsidP="00570021">
      <w:pPr>
        <w:numPr>
          <w:ilvl w:val="0"/>
          <w:numId w:val="10"/>
        </w:numPr>
        <w:tabs>
          <w:tab w:val="clear" w:pos="3600"/>
          <w:tab w:val="left" w:pos="0"/>
          <w:tab w:val="num" w:pos="709"/>
        </w:tabs>
        <w:spacing w:after="0" w:line="240" w:lineRule="auto"/>
        <w:ind w:left="709" w:firstLine="0"/>
        <w:rPr>
          <w:rFonts w:ascii="Times New Roman" w:hAnsi="Times New Roman" w:cs="Times New Roman"/>
          <w:sz w:val="24"/>
          <w:szCs w:val="24"/>
        </w:rPr>
      </w:pPr>
      <w:r w:rsidRPr="009E334F">
        <w:rPr>
          <w:rFonts w:ascii="Times New Roman" w:hAnsi="Times New Roman" w:cs="Times New Roman"/>
          <w:sz w:val="24"/>
          <w:szCs w:val="24"/>
        </w:rPr>
        <w:t xml:space="preserve">________________ </w:t>
      </w:r>
      <w:r w:rsidRPr="009E334F">
        <w:rPr>
          <w:rFonts w:ascii="Times New Roman" w:hAnsi="Times New Roman" w:cs="Times New Roman"/>
          <w:i/>
          <w:sz w:val="24"/>
          <w:szCs w:val="24"/>
        </w:rPr>
        <w:t>(указать наименование документа)</w:t>
      </w:r>
      <w:r w:rsidRPr="009E334F">
        <w:rPr>
          <w:rFonts w:ascii="Times New Roman" w:hAnsi="Times New Roman" w:cs="Times New Roman"/>
          <w:sz w:val="24"/>
          <w:szCs w:val="24"/>
        </w:rPr>
        <w:t>, на ___ в 1 экз.</w:t>
      </w:r>
    </w:p>
    <w:p w14:paraId="250FE137" w14:textId="77777777" w:rsidR="00570021" w:rsidRPr="009E334F" w:rsidRDefault="00570021" w:rsidP="00570021">
      <w:pPr>
        <w:numPr>
          <w:ilvl w:val="0"/>
          <w:numId w:val="10"/>
        </w:numPr>
        <w:tabs>
          <w:tab w:val="clear" w:pos="3600"/>
          <w:tab w:val="left" w:pos="0"/>
          <w:tab w:val="num" w:pos="709"/>
        </w:tabs>
        <w:spacing w:after="0" w:line="240" w:lineRule="auto"/>
        <w:ind w:left="709" w:firstLine="0"/>
        <w:rPr>
          <w:rFonts w:ascii="Times New Roman" w:hAnsi="Times New Roman" w:cs="Times New Roman"/>
          <w:sz w:val="24"/>
          <w:szCs w:val="24"/>
        </w:rPr>
      </w:pPr>
      <w:r w:rsidRPr="009E334F">
        <w:rPr>
          <w:rFonts w:ascii="Times New Roman" w:hAnsi="Times New Roman" w:cs="Times New Roman"/>
          <w:sz w:val="24"/>
          <w:szCs w:val="24"/>
        </w:rPr>
        <w:t xml:space="preserve">________________ </w:t>
      </w:r>
      <w:r w:rsidRPr="009E334F">
        <w:rPr>
          <w:rFonts w:ascii="Times New Roman" w:hAnsi="Times New Roman" w:cs="Times New Roman"/>
          <w:i/>
          <w:sz w:val="24"/>
          <w:szCs w:val="24"/>
        </w:rPr>
        <w:t>(указать наименование документа)</w:t>
      </w:r>
      <w:r w:rsidRPr="009E334F">
        <w:rPr>
          <w:rFonts w:ascii="Times New Roman" w:hAnsi="Times New Roman" w:cs="Times New Roman"/>
          <w:sz w:val="24"/>
          <w:szCs w:val="24"/>
        </w:rPr>
        <w:t>, на ___ в 1 экз.</w:t>
      </w:r>
    </w:p>
    <w:p w14:paraId="6D3FCA41" w14:textId="77777777" w:rsidR="00570021" w:rsidRPr="009E334F" w:rsidRDefault="00570021" w:rsidP="00570021">
      <w:pPr>
        <w:tabs>
          <w:tab w:val="left" w:pos="0"/>
        </w:tabs>
        <w:spacing w:after="0" w:line="240" w:lineRule="auto"/>
        <w:jc w:val="center"/>
        <w:rPr>
          <w:rFonts w:ascii="Times New Roman" w:hAnsi="Times New Roman" w:cs="Times New Roman"/>
          <w:sz w:val="24"/>
          <w:szCs w:val="24"/>
        </w:rPr>
      </w:pPr>
    </w:p>
    <w:p w14:paraId="433F0032" w14:textId="77777777" w:rsidR="00570021" w:rsidRPr="009E334F" w:rsidRDefault="00570021" w:rsidP="00570021">
      <w:pPr>
        <w:widowControl w:val="0"/>
        <w:shd w:val="clear" w:color="auto" w:fill="FFFFFF"/>
        <w:tabs>
          <w:tab w:val="left" w:pos="1022"/>
        </w:tabs>
        <w:autoSpaceDE w:val="0"/>
        <w:autoSpaceDN w:val="0"/>
        <w:adjustRightInd w:val="0"/>
        <w:spacing w:after="0" w:line="240" w:lineRule="auto"/>
        <w:jc w:val="both"/>
        <w:rPr>
          <w:rFonts w:ascii="Times New Roman" w:hAnsi="Times New Roman" w:cs="Times New Roman"/>
          <w:b/>
          <w:i/>
          <w:color w:val="000000"/>
          <w:sz w:val="24"/>
          <w:szCs w:val="24"/>
        </w:rPr>
      </w:pPr>
    </w:p>
    <w:p w14:paraId="62F75D3F" w14:textId="77777777" w:rsidR="00570021" w:rsidRPr="009E334F" w:rsidRDefault="00570021" w:rsidP="00570021">
      <w:pPr>
        <w:rPr>
          <w:rFonts w:ascii="Times New Roman" w:hAnsi="Times New Roman" w:cs="Times New Roman"/>
          <w:b/>
          <w:sz w:val="24"/>
          <w:szCs w:val="24"/>
          <w:lang w:eastAsia="ru-RU"/>
        </w:rPr>
      </w:pPr>
      <w:r w:rsidRPr="009E334F">
        <w:rPr>
          <w:rFonts w:ascii="Times New Roman" w:hAnsi="Times New Roman" w:cs="Times New Roman"/>
          <w:b/>
          <w:sz w:val="24"/>
          <w:szCs w:val="24"/>
          <w:lang w:eastAsia="ru-RU"/>
        </w:rPr>
        <w:br w:type="page"/>
      </w:r>
    </w:p>
    <w:p w14:paraId="46C126FB" w14:textId="77777777" w:rsidR="00570021" w:rsidRPr="009E334F" w:rsidRDefault="00570021" w:rsidP="00570021">
      <w:pPr>
        <w:spacing w:after="0" w:line="240" w:lineRule="auto"/>
        <w:ind w:firstLine="709"/>
        <w:jc w:val="center"/>
        <w:rPr>
          <w:rFonts w:ascii="Times New Roman" w:hAnsi="Times New Roman" w:cs="Times New Roman"/>
          <w:b/>
          <w:sz w:val="24"/>
          <w:szCs w:val="24"/>
          <w:lang w:eastAsia="ru-RU"/>
        </w:rPr>
        <w:sectPr w:rsidR="00570021" w:rsidRPr="009E334F" w:rsidSect="00A96E8A">
          <w:pgSz w:w="16838" w:h="11906" w:orient="landscape"/>
          <w:pgMar w:top="567" w:right="567" w:bottom="567" w:left="567" w:header="709" w:footer="709" w:gutter="0"/>
          <w:cols w:space="708"/>
          <w:docGrid w:linePitch="360"/>
        </w:sectPr>
      </w:pPr>
    </w:p>
    <w:p w14:paraId="15155261" w14:textId="77777777" w:rsidR="00D96F7F" w:rsidRPr="009E334F" w:rsidRDefault="00D96F7F" w:rsidP="00570021">
      <w:pPr>
        <w:spacing w:after="0" w:line="240" w:lineRule="auto"/>
        <w:jc w:val="right"/>
        <w:rPr>
          <w:rFonts w:ascii="Times New Roman" w:hAnsi="Times New Roman" w:cs="Times New Roman"/>
          <w:b/>
          <w:sz w:val="24"/>
          <w:szCs w:val="24"/>
          <w:u w:val="single"/>
        </w:rPr>
      </w:pPr>
    </w:p>
    <w:p w14:paraId="66E967AD" w14:textId="77777777" w:rsidR="00CE22C7" w:rsidRPr="009E334F" w:rsidRDefault="00CE22C7" w:rsidP="00570021">
      <w:pPr>
        <w:spacing w:after="0" w:line="240" w:lineRule="auto"/>
        <w:jc w:val="right"/>
        <w:rPr>
          <w:rFonts w:ascii="Times New Roman" w:hAnsi="Times New Roman" w:cs="Times New Roman"/>
          <w:b/>
          <w:sz w:val="24"/>
          <w:szCs w:val="24"/>
          <w:u w:val="single"/>
        </w:rPr>
      </w:pPr>
    </w:p>
    <w:p w14:paraId="0206FBD8" w14:textId="77777777" w:rsidR="00CE22C7" w:rsidRPr="009E334F" w:rsidRDefault="00CE22C7" w:rsidP="00CE22C7">
      <w:pPr>
        <w:spacing w:after="0" w:line="240" w:lineRule="auto"/>
        <w:ind w:firstLine="709"/>
        <w:jc w:val="right"/>
        <w:rPr>
          <w:rFonts w:ascii="Times New Roman" w:hAnsi="Times New Roman" w:cs="Times New Roman"/>
          <w:b/>
          <w:sz w:val="24"/>
          <w:szCs w:val="24"/>
          <w:lang w:eastAsia="ru-RU"/>
        </w:rPr>
      </w:pPr>
      <w:bookmarkStart w:id="25" w:name="_Hlk190863833"/>
      <w:r w:rsidRPr="009E334F">
        <w:rPr>
          <w:rFonts w:ascii="Times New Roman" w:hAnsi="Times New Roman" w:cs="Times New Roman"/>
          <w:b/>
          <w:sz w:val="24"/>
          <w:szCs w:val="24"/>
          <w:lang w:eastAsia="ru-RU"/>
        </w:rPr>
        <w:t>ФОРМА № 5</w:t>
      </w:r>
    </w:p>
    <w:p w14:paraId="60F84810" w14:textId="77777777" w:rsidR="00CE22C7" w:rsidRPr="009E334F" w:rsidRDefault="00CE22C7" w:rsidP="00CE22C7">
      <w:pPr>
        <w:spacing w:after="0" w:line="240" w:lineRule="auto"/>
        <w:ind w:firstLine="709"/>
        <w:jc w:val="center"/>
        <w:rPr>
          <w:rFonts w:ascii="Times New Roman" w:hAnsi="Times New Roman" w:cs="Times New Roman"/>
          <w:b/>
          <w:sz w:val="24"/>
          <w:szCs w:val="24"/>
          <w:lang w:eastAsia="ru-RU"/>
        </w:rPr>
      </w:pPr>
      <w:r w:rsidRPr="009E334F">
        <w:rPr>
          <w:rFonts w:ascii="Times New Roman" w:hAnsi="Times New Roman" w:cs="Times New Roman"/>
          <w:b/>
          <w:sz w:val="24"/>
          <w:szCs w:val="24"/>
          <w:lang w:eastAsia="ru-RU"/>
        </w:rPr>
        <w:t xml:space="preserve">СВЕДЕНИЯ ОБ ОБЕСПЕЧЕННОСТИ КАДРОВЫМИ РЕСУРСАМИ </w:t>
      </w:r>
    </w:p>
    <w:p w14:paraId="2FF1694E" w14:textId="77777777" w:rsidR="00CE22C7" w:rsidRPr="009E334F" w:rsidRDefault="00CE22C7" w:rsidP="00CE22C7">
      <w:pPr>
        <w:spacing w:after="0" w:line="240" w:lineRule="auto"/>
        <w:ind w:firstLine="709"/>
        <w:jc w:val="both"/>
        <w:rPr>
          <w:rFonts w:ascii="Times New Roman" w:hAnsi="Times New Roman" w:cs="Times New Roman"/>
          <w:b/>
          <w:sz w:val="24"/>
          <w:szCs w:val="24"/>
          <w:lang w:eastAsia="ru-RU"/>
        </w:rPr>
      </w:pPr>
      <w:r w:rsidRPr="009E334F">
        <w:rPr>
          <w:noProof/>
          <w:lang w:eastAsia="ru-RU"/>
        </w:rPr>
        <w:drawing>
          <wp:inline distT="0" distB="0" distL="0" distR="0" wp14:anchorId="7233E126" wp14:editId="4B515F92">
            <wp:extent cx="6838950" cy="527050"/>
            <wp:effectExtent l="0" t="0" r="0" b="0"/>
            <wp:docPr id="78770940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38950" cy="527050"/>
                    </a:xfrm>
                    <a:prstGeom prst="rect">
                      <a:avLst/>
                    </a:prstGeom>
                    <a:noFill/>
                    <a:ln>
                      <a:noFill/>
                    </a:ln>
                  </pic:spPr>
                </pic:pic>
              </a:graphicData>
            </a:graphic>
          </wp:inline>
        </w:drawing>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tblCellMar>
        <w:tblLook w:val="0000" w:firstRow="0" w:lastRow="0" w:firstColumn="0" w:lastColumn="0" w:noHBand="0" w:noVBand="0"/>
      </w:tblPr>
      <w:tblGrid>
        <w:gridCol w:w="534"/>
        <w:gridCol w:w="2008"/>
        <w:gridCol w:w="1259"/>
        <w:gridCol w:w="1627"/>
        <w:gridCol w:w="1457"/>
        <w:gridCol w:w="2243"/>
        <w:gridCol w:w="1634"/>
      </w:tblGrid>
      <w:tr w:rsidR="00CE22C7" w:rsidRPr="009E334F" w14:paraId="19413F9D" w14:textId="77777777" w:rsidTr="004672D0">
        <w:trPr>
          <w:cantSplit/>
          <w:jc w:val="center"/>
        </w:trPr>
        <w:tc>
          <w:tcPr>
            <w:tcW w:w="248" w:type="pct"/>
            <w:vAlign w:val="center"/>
          </w:tcPr>
          <w:p w14:paraId="5B61977F" w14:textId="77777777" w:rsidR="00CE22C7" w:rsidRPr="009E334F" w:rsidRDefault="00CE22C7" w:rsidP="004672D0">
            <w:pPr>
              <w:shd w:val="clear" w:color="auto" w:fill="FFFFFF"/>
              <w:spacing w:after="0" w:line="240" w:lineRule="auto"/>
              <w:jc w:val="center"/>
              <w:rPr>
                <w:rFonts w:ascii="Times New Roman" w:eastAsia="Times New Roman" w:hAnsi="Times New Roman" w:cs="Times New Roman"/>
                <w:b/>
                <w:sz w:val="20"/>
                <w:szCs w:val="20"/>
                <w:lang w:eastAsia="ru-RU"/>
              </w:rPr>
            </w:pPr>
            <w:r w:rsidRPr="009E334F">
              <w:rPr>
                <w:rFonts w:ascii="Times New Roman" w:eastAsia="Times New Roman" w:hAnsi="Times New Roman" w:cs="Times New Roman"/>
                <w:b/>
                <w:sz w:val="20"/>
                <w:szCs w:val="20"/>
                <w:lang w:eastAsia="ru-RU"/>
              </w:rPr>
              <w:t>№</w:t>
            </w:r>
          </w:p>
          <w:p w14:paraId="49FDCBE3" w14:textId="77777777" w:rsidR="00CE22C7" w:rsidRPr="009E334F" w:rsidRDefault="00CE22C7" w:rsidP="004672D0">
            <w:pPr>
              <w:shd w:val="clear" w:color="auto" w:fill="FFFFFF"/>
              <w:spacing w:after="0" w:line="240" w:lineRule="auto"/>
              <w:jc w:val="center"/>
              <w:rPr>
                <w:rFonts w:ascii="Times New Roman" w:eastAsia="Times New Roman" w:hAnsi="Times New Roman" w:cs="Times New Roman"/>
                <w:b/>
                <w:sz w:val="20"/>
                <w:szCs w:val="20"/>
                <w:lang w:eastAsia="ru-RU"/>
              </w:rPr>
            </w:pPr>
            <w:r w:rsidRPr="009E334F">
              <w:rPr>
                <w:rFonts w:ascii="Times New Roman" w:eastAsia="Times New Roman" w:hAnsi="Times New Roman" w:cs="Times New Roman"/>
                <w:b/>
                <w:sz w:val="20"/>
                <w:szCs w:val="20"/>
                <w:lang w:eastAsia="ru-RU"/>
              </w:rPr>
              <w:t>п/п</w:t>
            </w:r>
          </w:p>
        </w:tc>
        <w:tc>
          <w:tcPr>
            <w:tcW w:w="933" w:type="pct"/>
            <w:vAlign w:val="center"/>
          </w:tcPr>
          <w:p w14:paraId="28839AC2" w14:textId="77777777" w:rsidR="00CE22C7" w:rsidRPr="009E334F" w:rsidRDefault="00CE22C7" w:rsidP="004672D0">
            <w:pPr>
              <w:shd w:val="clear" w:color="auto" w:fill="FFFFFF"/>
              <w:spacing w:after="0" w:line="240" w:lineRule="auto"/>
              <w:jc w:val="center"/>
              <w:rPr>
                <w:rFonts w:ascii="Times New Roman" w:eastAsia="Times New Roman" w:hAnsi="Times New Roman" w:cs="Times New Roman"/>
                <w:b/>
                <w:sz w:val="20"/>
                <w:szCs w:val="20"/>
                <w:lang w:eastAsia="ru-RU"/>
              </w:rPr>
            </w:pPr>
            <w:r w:rsidRPr="009E334F">
              <w:rPr>
                <w:rFonts w:ascii="Times New Roman" w:eastAsia="Times New Roman" w:hAnsi="Times New Roman" w:cs="Times New Roman"/>
                <w:b/>
                <w:sz w:val="20"/>
                <w:szCs w:val="20"/>
                <w:lang w:eastAsia="ru-RU"/>
              </w:rPr>
              <w:t>Ф.И.О. работника</w:t>
            </w:r>
          </w:p>
        </w:tc>
        <w:tc>
          <w:tcPr>
            <w:tcW w:w="585" w:type="pct"/>
            <w:vAlign w:val="center"/>
          </w:tcPr>
          <w:p w14:paraId="5BD4CF67" w14:textId="77777777" w:rsidR="00CE22C7" w:rsidRPr="009E334F" w:rsidRDefault="00CE22C7" w:rsidP="004672D0">
            <w:pPr>
              <w:shd w:val="clear" w:color="auto" w:fill="FFFFFF"/>
              <w:spacing w:after="0" w:line="240" w:lineRule="auto"/>
              <w:jc w:val="center"/>
              <w:rPr>
                <w:rFonts w:ascii="Times New Roman" w:eastAsia="Times New Roman" w:hAnsi="Times New Roman" w:cs="Times New Roman"/>
                <w:b/>
                <w:sz w:val="20"/>
                <w:szCs w:val="20"/>
                <w:lang w:eastAsia="ru-RU"/>
              </w:rPr>
            </w:pPr>
            <w:r w:rsidRPr="009E334F">
              <w:rPr>
                <w:rFonts w:ascii="Times New Roman" w:eastAsia="Times New Roman" w:hAnsi="Times New Roman" w:cs="Times New Roman"/>
                <w:b/>
                <w:sz w:val="20"/>
                <w:szCs w:val="20"/>
                <w:lang w:eastAsia="ru-RU"/>
              </w:rPr>
              <w:t>Должность</w:t>
            </w:r>
          </w:p>
        </w:tc>
        <w:tc>
          <w:tcPr>
            <w:tcW w:w="756" w:type="pct"/>
            <w:vAlign w:val="center"/>
          </w:tcPr>
          <w:p w14:paraId="0E2594D6" w14:textId="77777777" w:rsidR="00CE22C7" w:rsidRPr="009E334F" w:rsidRDefault="00CE22C7" w:rsidP="004672D0">
            <w:pPr>
              <w:shd w:val="clear" w:color="auto" w:fill="FFFFFF"/>
              <w:spacing w:after="0" w:line="240" w:lineRule="auto"/>
              <w:jc w:val="center"/>
              <w:rPr>
                <w:rFonts w:ascii="Times New Roman" w:eastAsia="Times New Roman" w:hAnsi="Times New Roman" w:cs="Times New Roman"/>
                <w:b/>
                <w:sz w:val="20"/>
                <w:szCs w:val="20"/>
                <w:lang w:eastAsia="ru-RU"/>
              </w:rPr>
            </w:pPr>
            <w:r w:rsidRPr="009E334F">
              <w:rPr>
                <w:rFonts w:ascii="Times New Roman" w:eastAsia="Times New Roman" w:hAnsi="Times New Roman" w:cs="Times New Roman"/>
                <w:b/>
                <w:sz w:val="20"/>
                <w:szCs w:val="20"/>
                <w:lang w:eastAsia="ru-RU"/>
              </w:rPr>
              <w:t>Стаж работы по специальности</w:t>
            </w:r>
          </w:p>
        </w:tc>
        <w:tc>
          <w:tcPr>
            <w:tcW w:w="677" w:type="pct"/>
            <w:vAlign w:val="center"/>
          </w:tcPr>
          <w:p w14:paraId="52CB973B" w14:textId="77777777" w:rsidR="00CE22C7" w:rsidRPr="009E334F" w:rsidRDefault="00CE22C7" w:rsidP="004672D0">
            <w:pPr>
              <w:shd w:val="clear" w:color="auto" w:fill="FFFFFF"/>
              <w:spacing w:after="0" w:line="240" w:lineRule="auto"/>
              <w:jc w:val="center"/>
              <w:rPr>
                <w:rFonts w:ascii="Times New Roman" w:eastAsia="Times New Roman" w:hAnsi="Times New Roman" w:cs="Times New Roman"/>
                <w:b/>
                <w:sz w:val="20"/>
                <w:szCs w:val="20"/>
                <w:lang w:eastAsia="ru-RU"/>
              </w:rPr>
            </w:pPr>
            <w:r w:rsidRPr="009E334F">
              <w:rPr>
                <w:rFonts w:ascii="Times New Roman" w:eastAsia="Times New Roman" w:hAnsi="Times New Roman" w:cs="Times New Roman"/>
                <w:b/>
                <w:sz w:val="20"/>
                <w:szCs w:val="20"/>
                <w:lang w:eastAsia="ru-RU"/>
              </w:rPr>
              <w:t>Информация об образовании</w:t>
            </w:r>
          </w:p>
        </w:tc>
        <w:tc>
          <w:tcPr>
            <w:tcW w:w="1042" w:type="pct"/>
            <w:vAlign w:val="center"/>
          </w:tcPr>
          <w:p w14:paraId="677582D4" w14:textId="77777777" w:rsidR="00CE22C7" w:rsidRPr="009E334F" w:rsidRDefault="00CE22C7" w:rsidP="004672D0">
            <w:pPr>
              <w:shd w:val="clear" w:color="auto" w:fill="FFFFFF"/>
              <w:spacing w:after="0" w:line="240" w:lineRule="auto"/>
              <w:jc w:val="center"/>
              <w:rPr>
                <w:rFonts w:ascii="Times New Roman" w:eastAsia="Times New Roman" w:hAnsi="Times New Roman" w:cs="Times New Roman"/>
                <w:b/>
                <w:sz w:val="20"/>
                <w:szCs w:val="20"/>
                <w:lang w:eastAsia="ru-RU"/>
              </w:rPr>
            </w:pPr>
            <w:r w:rsidRPr="009E334F">
              <w:rPr>
                <w:rFonts w:ascii="Times New Roman" w:eastAsia="Times New Roman" w:hAnsi="Times New Roman" w:cs="Times New Roman"/>
                <w:b/>
                <w:sz w:val="20"/>
                <w:szCs w:val="20"/>
                <w:lang w:eastAsia="ru-RU"/>
              </w:rPr>
              <w:t>Дата зачисления в штат и/или дата начала сотрудничества и срок договора/соглашения</w:t>
            </w:r>
          </w:p>
        </w:tc>
        <w:tc>
          <w:tcPr>
            <w:tcW w:w="759" w:type="pct"/>
            <w:vAlign w:val="center"/>
          </w:tcPr>
          <w:p w14:paraId="2228FB66" w14:textId="77777777" w:rsidR="00CE22C7" w:rsidRPr="009E334F" w:rsidRDefault="00CE22C7" w:rsidP="004672D0">
            <w:pPr>
              <w:shd w:val="clear" w:color="auto" w:fill="FFFFFF"/>
              <w:spacing w:after="0" w:line="240" w:lineRule="auto"/>
              <w:jc w:val="center"/>
              <w:rPr>
                <w:rFonts w:ascii="Times New Roman" w:eastAsia="Times New Roman" w:hAnsi="Times New Roman" w:cs="Times New Roman"/>
                <w:b/>
                <w:sz w:val="20"/>
                <w:szCs w:val="20"/>
                <w:lang w:eastAsia="ru-RU"/>
              </w:rPr>
            </w:pPr>
            <w:r w:rsidRPr="009E334F">
              <w:rPr>
                <w:rFonts w:ascii="Times New Roman" w:eastAsia="Times New Roman" w:hAnsi="Times New Roman" w:cs="Times New Roman"/>
                <w:b/>
                <w:sz w:val="20"/>
                <w:szCs w:val="20"/>
                <w:lang w:eastAsia="ru-RU"/>
              </w:rPr>
              <w:t>Примечание (сертификаты, дипломы, письма, свидетельства)</w:t>
            </w:r>
          </w:p>
        </w:tc>
      </w:tr>
      <w:tr w:rsidR="00CE22C7" w:rsidRPr="009E334F" w14:paraId="30B6797F" w14:textId="77777777" w:rsidTr="004672D0">
        <w:trPr>
          <w:cantSplit/>
          <w:jc w:val="center"/>
        </w:trPr>
        <w:tc>
          <w:tcPr>
            <w:tcW w:w="248" w:type="pct"/>
            <w:vAlign w:val="center"/>
          </w:tcPr>
          <w:p w14:paraId="77322F6A" w14:textId="77777777" w:rsidR="00CE22C7" w:rsidRPr="009E334F" w:rsidRDefault="00CE22C7" w:rsidP="004672D0">
            <w:pPr>
              <w:shd w:val="clear" w:color="auto" w:fill="FFFFFF"/>
              <w:spacing w:after="0" w:line="240" w:lineRule="auto"/>
              <w:jc w:val="center"/>
              <w:rPr>
                <w:rFonts w:ascii="Times New Roman" w:eastAsia="Times New Roman" w:hAnsi="Times New Roman" w:cs="Times New Roman"/>
                <w:b/>
                <w:sz w:val="20"/>
                <w:szCs w:val="20"/>
                <w:lang w:eastAsia="ru-RU"/>
              </w:rPr>
            </w:pPr>
          </w:p>
        </w:tc>
        <w:tc>
          <w:tcPr>
            <w:tcW w:w="933" w:type="pct"/>
            <w:vAlign w:val="center"/>
          </w:tcPr>
          <w:p w14:paraId="5B51FD5A" w14:textId="77777777" w:rsidR="00CE22C7" w:rsidRPr="009E334F" w:rsidRDefault="00CE22C7" w:rsidP="004672D0">
            <w:pPr>
              <w:shd w:val="clear" w:color="auto" w:fill="FFFFFF"/>
              <w:spacing w:after="0" w:line="240" w:lineRule="auto"/>
              <w:jc w:val="center"/>
              <w:rPr>
                <w:rFonts w:ascii="Times New Roman" w:eastAsia="Times New Roman" w:hAnsi="Times New Roman" w:cs="Times New Roman"/>
                <w:b/>
                <w:sz w:val="20"/>
                <w:szCs w:val="20"/>
                <w:lang w:eastAsia="ru-RU"/>
              </w:rPr>
            </w:pPr>
          </w:p>
        </w:tc>
        <w:tc>
          <w:tcPr>
            <w:tcW w:w="585" w:type="pct"/>
            <w:vAlign w:val="center"/>
          </w:tcPr>
          <w:p w14:paraId="73714BAB" w14:textId="77777777" w:rsidR="00CE22C7" w:rsidRPr="009E334F" w:rsidRDefault="00CE22C7" w:rsidP="004672D0">
            <w:pPr>
              <w:shd w:val="clear" w:color="auto" w:fill="FFFFFF"/>
              <w:spacing w:after="0" w:line="240" w:lineRule="auto"/>
              <w:jc w:val="center"/>
              <w:rPr>
                <w:rFonts w:ascii="Times New Roman" w:eastAsia="Times New Roman" w:hAnsi="Times New Roman" w:cs="Times New Roman"/>
                <w:b/>
                <w:sz w:val="20"/>
                <w:szCs w:val="20"/>
                <w:lang w:eastAsia="ru-RU"/>
              </w:rPr>
            </w:pPr>
          </w:p>
        </w:tc>
        <w:tc>
          <w:tcPr>
            <w:tcW w:w="756" w:type="pct"/>
            <w:vAlign w:val="center"/>
          </w:tcPr>
          <w:p w14:paraId="5C70E77D" w14:textId="77777777" w:rsidR="00CE22C7" w:rsidRPr="009E334F" w:rsidRDefault="00CE22C7" w:rsidP="004672D0">
            <w:pPr>
              <w:shd w:val="clear" w:color="auto" w:fill="FFFFFF"/>
              <w:spacing w:after="0" w:line="240" w:lineRule="auto"/>
              <w:jc w:val="center"/>
              <w:rPr>
                <w:rFonts w:ascii="Times New Roman" w:eastAsia="Times New Roman" w:hAnsi="Times New Roman" w:cs="Times New Roman"/>
                <w:b/>
                <w:sz w:val="20"/>
                <w:szCs w:val="20"/>
                <w:lang w:eastAsia="ru-RU"/>
              </w:rPr>
            </w:pPr>
          </w:p>
        </w:tc>
        <w:tc>
          <w:tcPr>
            <w:tcW w:w="677" w:type="pct"/>
            <w:vAlign w:val="center"/>
          </w:tcPr>
          <w:p w14:paraId="726D96BA" w14:textId="77777777" w:rsidR="00CE22C7" w:rsidRPr="009E334F" w:rsidRDefault="00CE22C7" w:rsidP="004672D0">
            <w:pPr>
              <w:shd w:val="clear" w:color="auto" w:fill="FFFFFF"/>
              <w:spacing w:after="0" w:line="240" w:lineRule="auto"/>
              <w:jc w:val="center"/>
              <w:rPr>
                <w:rFonts w:ascii="Times New Roman" w:eastAsia="Times New Roman" w:hAnsi="Times New Roman" w:cs="Times New Roman"/>
                <w:b/>
                <w:sz w:val="20"/>
                <w:szCs w:val="20"/>
                <w:lang w:eastAsia="ru-RU"/>
              </w:rPr>
            </w:pPr>
          </w:p>
        </w:tc>
        <w:tc>
          <w:tcPr>
            <w:tcW w:w="1042" w:type="pct"/>
            <w:vAlign w:val="center"/>
          </w:tcPr>
          <w:p w14:paraId="713C421F" w14:textId="77777777" w:rsidR="00CE22C7" w:rsidRPr="009E334F" w:rsidRDefault="00CE22C7" w:rsidP="004672D0">
            <w:pPr>
              <w:shd w:val="clear" w:color="auto" w:fill="FFFFFF"/>
              <w:spacing w:after="0" w:line="240" w:lineRule="auto"/>
              <w:jc w:val="center"/>
              <w:rPr>
                <w:rFonts w:ascii="Times New Roman" w:eastAsia="Times New Roman" w:hAnsi="Times New Roman" w:cs="Times New Roman"/>
                <w:b/>
                <w:sz w:val="20"/>
                <w:szCs w:val="20"/>
                <w:lang w:eastAsia="ru-RU"/>
              </w:rPr>
            </w:pPr>
          </w:p>
        </w:tc>
        <w:tc>
          <w:tcPr>
            <w:tcW w:w="759" w:type="pct"/>
            <w:vAlign w:val="center"/>
          </w:tcPr>
          <w:p w14:paraId="2FC19679" w14:textId="77777777" w:rsidR="00CE22C7" w:rsidRPr="009E334F" w:rsidRDefault="00CE22C7" w:rsidP="004672D0">
            <w:pPr>
              <w:shd w:val="clear" w:color="auto" w:fill="FFFFFF"/>
              <w:spacing w:after="0" w:line="240" w:lineRule="auto"/>
              <w:jc w:val="center"/>
              <w:rPr>
                <w:rFonts w:ascii="Times New Roman" w:eastAsia="Times New Roman" w:hAnsi="Times New Roman" w:cs="Times New Roman"/>
                <w:b/>
                <w:sz w:val="20"/>
                <w:szCs w:val="20"/>
                <w:lang w:eastAsia="ru-RU"/>
              </w:rPr>
            </w:pPr>
          </w:p>
        </w:tc>
      </w:tr>
      <w:tr w:rsidR="00CE22C7" w:rsidRPr="009E334F" w14:paraId="0E999A2F" w14:textId="77777777" w:rsidTr="004672D0">
        <w:trPr>
          <w:cantSplit/>
          <w:jc w:val="center"/>
        </w:trPr>
        <w:tc>
          <w:tcPr>
            <w:tcW w:w="248" w:type="pct"/>
            <w:vAlign w:val="center"/>
          </w:tcPr>
          <w:p w14:paraId="635FD94C" w14:textId="77777777" w:rsidR="00CE22C7" w:rsidRPr="009E334F" w:rsidRDefault="00CE22C7" w:rsidP="004672D0">
            <w:pPr>
              <w:shd w:val="clear" w:color="auto" w:fill="FFFFFF"/>
              <w:spacing w:after="0" w:line="240" w:lineRule="auto"/>
              <w:jc w:val="center"/>
              <w:rPr>
                <w:rFonts w:ascii="Times New Roman" w:eastAsia="Times New Roman" w:hAnsi="Times New Roman" w:cs="Times New Roman"/>
                <w:b/>
                <w:sz w:val="20"/>
                <w:szCs w:val="20"/>
                <w:lang w:eastAsia="ru-RU"/>
              </w:rPr>
            </w:pPr>
          </w:p>
        </w:tc>
        <w:tc>
          <w:tcPr>
            <w:tcW w:w="933" w:type="pct"/>
            <w:vAlign w:val="center"/>
          </w:tcPr>
          <w:p w14:paraId="6F20227B" w14:textId="77777777" w:rsidR="00CE22C7" w:rsidRPr="009E334F" w:rsidRDefault="00CE22C7" w:rsidP="004672D0">
            <w:pPr>
              <w:shd w:val="clear" w:color="auto" w:fill="FFFFFF"/>
              <w:spacing w:after="0" w:line="240" w:lineRule="auto"/>
              <w:jc w:val="center"/>
              <w:rPr>
                <w:rFonts w:ascii="Times New Roman" w:eastAsia="Times New Roman" w:hAnsi="Times New Roman" w:cs="Times New Roman"/>
                <w:b/>
                <w:sz w:val="20"/>
                <w:szCs w:val="20"/>
                <w:lang w:eastAsia="ru-RU"/>
              </w:rPr>
            </w:pPr>
          </w:p>
        </w:tc>
        <w:tc>
          <w:tcPr>
            <w:tcW w:w="585" w:type="pct"/>
            <w:vAlign w:val="center"/>
          </w:tcPr>
          <w:p w14:paraId="3ED7BBC6" w14:textId="77777777" w:rsidR="00CE22C7" w:rsidRPr="009E334F" w:rsidRDefault="00CE22C7" w:rsidP="004672D0">
            <w:pPr>
              <w:shd w:val="clear" w:color="auto" w:fill="FFFFFF"/>
              <w:spacing w:after="0" w:line="240" w:lineRule="auto"/>
              <w:jc w:val="center"/>
              <w:rPr>
                <w:rFonts w:ascii="Times New Roman" w:eastAsia="Times New Roman" w:hAnsi="Times New Roman" w:cs="Times New Roman"/>
                <w:b/>
                <w:sz w:val="20"/>
                <w:szCs w:val="20"/>
                <w:lang w:eastAsia="ru-RU"/>
              </w:rPr>
            </w:pPr>
          </w:p>
        </w:tc>
        <w:tc>
          <w:tcPr>
            <w:tcW w:w="756" w:type="pct"/>
            <w:vAlign w:val="center"/>
          </w:tcPr>
          <w:p w14:paraId="754B74C4" w14:textId="77777777" w:rsidR="00CE22C7" w:rsidRPr="009E334F" w:rsidRDefault="00CE22C7" w:rsidP="004672D0">
            <w:pPr>
              <w:shd w:val="clear" w:color="auto" w:fill="FFFFFF"/>
              <w:spacing w:after="0" w:line="240" w:lineRule="auto"/>
              <w:jc w:val="center"/>
              <w:rPr>
                <w:rFonts w:ascii="Times New Roman" w:eastAsia="Times New Roman" w:hAnsi="Times New Roman" w:cs="Times New Roman"/>
                <w:b/>
                <w:sz w:val="20"/>
                <w:szCs w:val="20"/>
                <w:lang w:eastAsia="ru-RU"/>
              </w:rPr>
            </w:pPr>
          </w:p>
        </w:tc>
        <w:tc>
          <w:tcPr>
            <w:tcW w:w="677" w:type="pct"/>
            <w:vAlign w:val="center"/>
          </w:tcPr>
          <w:p w14:paraId="6ACB7B3C" w14:textId="77777777" w:rsidR="00CE22C7" w:rsidRPr="009E334F" w:rsidRDefault="00CE22C7" w:rsidP="004672D0">
            <w:pPr>
              <w:shd w:val="clear" w:color="auto" w:fill="FFFFFF"/>
              <w:spacing w:after="0" w:line="240" w:lineRule="auto"/>
              <w:jc w:val="center"/>
              <w:rPr>
                <w:rFonts w:ascii="Times New Roman" w:eastAsia="Times New Roman" w:hAnsi="Times New Roman" w:cs="Times New Roman"/>
                <w:b/>
                <w:sz w:val="20"/>
                <w:szCs w:val="20"/>
                <w:lang w:eastAsia="ru-RU"/>
              </w:rPr>
            </w:pPr>
          </w:p>
        </w:tc>
        <w:tc>
          <w:tcPr>
            <w:tcW w:w="1042" w:type="pct"/>
            <w:vAlign w:val="center"/>
          </w:tcPr>
          <w:p w14:paraId="1B43ACB4" w14:textId="77777777" w:rsidR="00CE22C7" w:rsidRPr="009E334F" w:rsidRDefault="00CE22C7" w:rsidP="004672D0">
            <w:pPr>
              <w:shd w:val="clear" w:color="auto" w:fill="FFFFFF"/>
              <w:spacing w:after="0" w:line="240" w:lineRule="auto"/>
              <w:jc w:val="center"/>
              <w:rPr>
                <w:rFonts w:ascii="Times New Roman" w:eastAsia="Times New Roman" w:hAnsi="Times New Roman" w:cs="Times New Roman"/>
                <w:b/>
                <w:sz w:val="20"/>
                <w:szCs w:val="20"/>
                <w:lang w:eastAsia="ru-RU"/>
              </w:rPr>
            </w:pPr>
          </w:p>
        </w:tc>
        <w:tc>
          <w:tcPr>
            <w:tcW w:w="759" w:type="pct"/>
            <w:vAlign w:val="center"/>
          </w:tcPr>
          <w:p w14:paraId="0E452B44" w14:textId="77777777" w:rsidR="00CE22C7" w:rsidRPr="009E334F" w:rsidRDefault="00CE22C7" w:rsidP="004672D0">
            <w:pPr>
              <w:shd w:val="clear" w:color="auto" w:fill="FFFFFF"/>
              <w:spacing w:after="0" w:line="240" w:lineRule="auto"/>
              <w:jc w:val="center"/>
              <w:rPr>
                <w:rFonts w:ascii="Times New Roman" w:eastAsia="Times New Roman" w:hAnsi="Times New Roman" w:cs="Times New Roman"/>
                <w:b/>
                <w:sz w:val="20"/>
                <w:szCs w:val="20"/>
                <w:lang w:eastAsia="ru-RU"/>
              </w:rPr>
            </w:pPr>
          </w:p>
        </w:tc>
      </w:tr>
    </w:tbl>
    <w:p w14:paraId="35BCC5AE" w14:textId="77777777" w:rsidR="00CE22C7" w:rsidRPr="009E334F" w:rsidRDefault="00CE22C7" w:rsidP="00CE22C7">
      <w:pPr>
        <w:keepNext/>
        <w:keepLines/>
        <w:suppressLineNumbers/>
        <w:suppressAutoHyphens/>
        <w:spacing w:after="0" w:line="240" w:lineRule="auto"/>
        <w:ind w:right="180"/>
        <w:jc w:val="both"/>
        <w:rPr>
          <w:rFonts w:ascii="Times New Roman" w:hAnsi="Times New Roman" w:cs="Times New Roman"/>
          <w:sz w:val="24"/>
          <w:szCs w:val="24"/>
          <w:lang w:eastAsia="ru-RU"/>
        </w:rPr>
      </w:pPr>
    </w:p>
    <w:p w14:paraId="25F87E6D" w14:textId="77777777" w:rsidR="00CE22C7" w:rsidRPr="009E334F" w:rsidRDefault="00CE22C7" w:rsidP="00CE22C7">
      <w:pPr>
        <w:keepNext/>
        <w:keepLines/>
        <w:suppressLineNumbers/>
        <w:suppressAutoHyphens/>
        <w:spacing w:after="0" w:line="240" w:lineRule="auto"/>
        <w:ind w:right="180"/>
        <w:jc w:val="both"/>
        <w:rPr>
          <w:rFonts w:ascii="Times New Roman" w:hAnsi="Times New Roman" w:cs="Times New Roman"/>
          <w:sz w:val="24"/>
          <w:szCs w:val="24"/>
          <w:lang w:eastAsia="ru-RU"/>
        </w:rPr>
      </w:pPr>
      <w:r w:rsidRPr="009E334F">
        <w:rPr>
          <w:rFonts w:ascii="Times New Roman" w:hAnsi="Times New Roman" w:cs="Times New Roman"/>
          <w:sz w:val="24"/>
          <w:szCs w:val="24"/>
          <w:lang w:eastAsia="ru-RU"/>
        </w:rPr>
        <w:t>Приложение:</w:t>
      </w:r>
    </w:p>
    <w:p w14:paraId="4916E9BF" w14:textId="77777777" w:rsidR="00CE22C7" w:rsidRPr="009E334F" w:rsidRDefault="00CE22C7" w:rsidP="00CE22C7">
      <w:pPr>
        <w:keepNext/>
        <w:keepLines/>
        <w:suppressLineNumbers/>
        <w:suppressAutoHyphens/>
        <w:spacing w:after="0" w:line="240" w:lineRule="auto"/>
        <w:ind w:right="180"/>
        <w:jc w:val="both"/>
        <w:rPr>
          <w:rFonts w:ascii="Times New Roman" w:hAnsi="Times New Roman" w:cs="Times New Roman"/>
          <w:sz w:val="24"/>
          <w:szCs w:val="24"/>
          <w:lang w:eastAsia="ru-RU"/>
        </w:rPr>
      </w:pPr>
      <w:r w:rsidRPr="009E334F">
        <w:rPr>
          <w:rFonts w:ascii="Times New Roman" w:hAnsi="Times New Roman" w:cs="Times New Roman"/>
          <w:sz w:val="24"/>
          <w:szCs w:val="24"/>
          <w:lang w:eastAsia="ru-RU"/>
        </w:rPr>
        <w:t>1.________________ (указать наименование документа), на ___ в 1 экз.</w:t>
      </w:r>
    </w:p>
    <w:p w14:paraId="0F122F8A" w14:textId="77777777" w:rsidR="00CE22C7" w:rsidRPr="009E334F" w:rsidRDefault="00CE22C7" w:rsidP="00CE22C7">
      <w:pPr>
        <w:keepNext/>
        <w:keepLines/>
        <w:suppressLineNumbers/>
        <w:suppressAutoHyphens/>
        <w:spacing w:after="0" w:line="240" w:lineRule="auto"/>
        <w:ind w:right="180"/>
        <w:jc w:val="both"/>
        <w:rPr>
          <w:rFonts w:ascii="Times New Roman" w:hAnsi="Times New Roman" w:cs="Times New Roman"/>
          <w:sz w:val="24"/>
          <w:szCs w:val="24"/>
          <w:lang w:eastAsia="ru-RU"/>
        </w:rPr>
      </w:pPr>
      <w:r w:rsidRPr="009E334F">
        <w:rPr>
          <w:rFonts w:ascii="Times New Roman" w:hAnsi="Times New Roman" w:cs="Times New Roman"/>
          <w:sz w:val="24"/>
          <w:szCs w:val="24"/>
          <w:lang w:eastAsia="ru-RU"/>
        </w:rPr>
        <w:t>2.________________ (указать наименование документа), на ___ в 1 экз.</w:t>
      </w:r>
    </w:p>
    <w:p w14:paraId="47B66ADE" w14:textId="77777777" w:rsidR="00CE22C7" w:rsidRPr="009E334F" w:rsidRDefault="00CE22C7" w:rsidP="00CE22C7">
      <w:pPr>
        <w:keepNext/>
        <w:keepLines/>
        <w:suppressLineNumbers/>
        <w:suppressAutoHyphens/>
        <w:spacing w:after="0" w:line="240" w:lineRule="auto"/>
        <w:ind w:right="180"/>
        <w:jc w:val="both"/>
        <w:rPr>
          <w:rFonts w:ascii="Times New Roman" w:hAnsi="Times New Roman" w:cs="Times New Roman"/>
          <w:sz w:val="24"/>
          <w:szCs w:val="24"/>
          <w:lang w:eastAsia="ru-RU"/>
        </w:rPr>
      </w:pPr>
    </w:p>
    <w:p w14:paraId="3C2EA728" w14:textId="77777777" w:rsidR="00CE22C7" w:rsidRPr="009E334F" w:rsidRDefault="00CE22C7" w:rsidP="00CE22C7">
      <w:pPr>
        <w:keepNext/>
        <w:keepLines/>
        <w:suppressLineNumbers/>
        <w:suppressAutoHyphens/>
        <w:spacing w:after="0" w:line="240" w:lineRule="auto"/>
        <w:ind w:right="180"/>
        <w:jc w:val="both"/>
        <w:rPr>
          <w:rFonts w:ascii="Times New Roman" w:hAnsi="Times New Roman" w:cs="Times New Roman"/>
          <w:sz w:val="24"/>
          <w:szCs w:val="24"/>
          <w:lang w:eastAsia="ru-RU"/>
        </w:rPr>
      </w:pPr>
      <w:r w:rsidRPr="009E334F">
        <w:rPr>
          <w:rFonts w:ascii="Times New Roman" w:hAnsi="Times New Roman" w:cs="Times New Roman"/>
          <w:sz w:val="24"/>
          <w:szCs w:val="24"/>
          <w:lang w:eastAsia="ru-RU"/>
        </w:rPr>
        <w:t>Подтверждается документами</w:t>
      </w:r>
    </w:p>
    <w:bookmarkEnd w:id="25"/>
    <w:p w14:paraId="64CF8192" w14:textId="77777777" w:rsidR="00CE22C7" w:rsidRPr="009E334F" w:rsidRDefault="00CE22C7" w:rsidP="00CE22C7">
      <w:pPr>
        <w:spacing w:after="0" w:line="240" w:lineRule="auto"/>
        <w:rPr>
          <w:rFonts w:ascii="Times New Roman" w:hAnsi="Times New Roman" w:cs="Times New Roman"/>
          <w:sz w:val="24"/>
          <w:szCs w:val="24"/>
        </w:rPr>
      </w:pPr>
      <w:r w:rsidRPr="009E334F">
        <w:rPr>
          <w:rFonts w:ascii="Times New Roman" w:hAnsi="Times New Roman" w:cs="Times New Roman"/>
          <w:sz w:val="24"/>
          <w:szCs w:val="24"/>
        </w:rPr>
        <w:br w:type="page"/>
      </w:r>
    </w:p>
    <w:p w14:paraId="07AAA84B" w14:textId="77777777" w:rsidR="00CE22C7" w:rsidRPr="009E334F" w:rsidRDefault="00CE22C7" w:rsidP="00CE22C7">
      <w:pPr>
        <w:spacing w:after="0" w:line="240" w:lineRule="auto"/>
        <w:jc w:val="right"/>
        <w:rPr>
          <w:rFonts w:ascii="Times New Roman" w:hAnsi="Times New Roman" w:cs="Times New Roman"/>
          <w:b/>
          <w:sz w:val="24"/>
          <w:szCs w:val="24"/>
          <w:u w:val="single"/>
        </w:rPr>
      </w:pPr>
    </w:p>
    <w:p w14:paraId="3906E817" w14:textId="77777777" w:rsidR="00CE22C7" w:rsidRPr="009E334F" w:rsidRDefault="00CE22C7" w:rsidP="00CE22C7">
      <w:pPr>
        <w:spacing w:after="0" w:line="240" w:lineRule="auto"/>
        <w:ind w:firstLine="709"/>
        <w:jc w:val="right"/>
        <w:rPr>
          <w:rFonts w:ascii="Times New Roman" w:hAnsi="Times New Roman" w:cs="Times New Roman"/>
          <w:b/>
          <w:sz w:val="24"/>
          <w:szCs w:val="24"/>
          <w:lang w:eastAsia="ru-RU"/>
        </w:rPr>
      </w:pPr>
      <w:r w:rsidRPr="009E334F">
        <w:rPr>
          <w:rFonts w:ascii="Times New Roman" w:hAnsi="Times New Roman" w:cs="Times New Roman"/>
          <w:b/>
          <w:sz w:val="24"/>
          <w:szCs w:val="24"/>
          <w:lang w:eastAsia="ru-RU"/>
        </w:rPr>
        <w:t>ФОРМА № 6</w:t>
      </w:r>
    </w:p>
    <w:p w14:paraId="59027F97" w14:textId="77777777" w:rsidR="00CE22C7" w:rsidRPr="009E334F" w:rsidRDefault="00CE22C7" w:rsidP="00CE22C7">
      <w:pPr>
        <w:spacing w:after="0" w:line="240" w:lineRule="auto"/>
        <w:ind w:firstLine="709"/>
        <w:jc w:val="center"/>
        <w:rPr>
          <w:rFonts w:ascii="Times New Roman" w:hAnsi="Times New Roman" w:cs="Times New Roman"/>
          <w:b/>
          <w:sz w:val="24"/>
          <w:szCs w:val="24"/>
          <w:lang w:eastAsia="ru-RU"/>
        </w:rPr>
      </w:pPr>
      <w:r w:rsidRPr="009E334F">
        <w:rPr>
          <w:rFonts w:ascii="Times New Roman" w:hAnsi="Times New Roman" w:cs="Times New Roman"/>
          <w:b/>
          <w:sz w:val="24"/>
          <w:szCs w:val="24"/>
          <w:lang w:eastAsia="ru-RU"/>
        </w:rPr>
        <w:t>СВЕДЕНИЯ ОБ ОБОРУДОВАНИИ И ДРУГИХ М</w:t>
      </w:r>
      <w:r w:rsidRPr="00D205C8">
        <w:rPr>
          <w:rFonts w:ascii="Times New Roman" w:hAnsi="Times New Roman" w:cs="Times New Roman"/>
          <w:b/>
          <w:sz w:val="24"/>
          <w:szCs w:val="24"/>
          <w:lang w:eastAsia="ru-RU"/>
        </w:rPr>
        <w:t>Е</w:t>
      </w:r>
      <w:r w:rsidRPr="009E334F">
        <w:rPr>
          <w:rFonts w:ascii="Times New Roman" w:hAnsi="Times New Roman" w:cs="Times New Roman"/>
          <w:b/>
          <w:sz w:val="24"/>
          <w:szCs w:val="24"/>
          <w:lang w:eastAsia="ru-RU"/>
        </w:rPr>
        <w:t xml:space="preserve">ТЕРИАЛЬНЫХ РЕСУРСАХ (ТЕХНИКЕ) </w:t>
      </w:r>
    </w:p>
    <w:p w14:paraId="4FE59766" w14:textId="77777777" w:rsidR="00CE22C7" w:rsidRPr="009E334F" w:rsidRDefault="00CE22C7" w:rsidP="00CE22C7">
      <w:pPr>
        <w:spacing w:after="0" w:line="240" w:lineRule="auto"/>
        <w:ind w:firstLine="709"/>
        <w:jc w:val="both"/>
        <w:rPr>
          <w:rFonts w:ascii="Times New Roman" w:hAnsi="Times New Roman" w:cs="Times New Roman"/>
          <w:b/>
          <w:sz w:val="24"/>
          <w:szCs w:val="24"/>
          <w:lang w:eastAsia="ru-RU"/>
        </w:rPr>
      </w:pPr>
      <w:r w:rsidRPr="009E334F">
        <w:rPr>
          <w:noProof/>
          <w:lang w:eastAsia="ru-RU"/>
        </w:rPr>
        <w:drawing>
          <wp:inline distT="0" distB="0" distL="0" distR="0" wp14:anchorId="0BCC4C1E" wp14:editId="3790D9D7">
            <wp:extent cx="6838950" cy="527050"/>
            <wp:effectExtent l="0" t="0" r="0" b="0"/>
            <wp:docPr id="87664404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38950" cy="527050"/>
                    </a:xfrm>
                    <a:prstGeom prst="rect">
                      <a:avLst/>
                    </a:prstGeom>
                    <a:noFill/>
                    <a:ln>
                      <a:noFill/>
                    </a:ln>
                  </pic:spPr>
                </pic:pic>
              </a:graphicData>
            </a:graphic>
          </wp:inline>
        </w:drawing>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tblCellMar>
        <w:tblLook w:val="0000" w:firstRow="0" w:lastRow="0" w:firstColumn="0" w:lastColumn="0" w:noHBand="0" w:noVBand="0"/>
      </w:tblPr>
      <w:tblGrid>
        <w:gridCol w:w="534"/>
        <w:gridCol w:w="2008"/>
        <w:gridCol w:w="8220"/>
      </w:tblGrid>
      <w:tr w:rsidR="00CE22C7" w:rsidRPr="009E334F" w14:paraId="142BB6A8" w14:textId="77777777" w:rsidTr="004672D0">
        <w:trPr>
          <w:cantSplit/>
          <w:jc w:val="center"/>
        </w:trPr>
        <w:tc>
          <w:tcPr>
            <w:tcW w:w="248" w:type="pct"/>
            <w:vAlign w:val="center"/>
          </w:tcPr>
          <w:p w14:paraId="35EE1233" w14:textId="77777777" w:rsidR="00CE22C7" w:rsidRPr="009E334F" w:rsidRDefault="00CE22C7" w:rsidP="004672D0">
            <w:pPr>
              <w:shd w:val="clear" w:color="auto" w:fill="FFFFFF"/>
              <w:spacing w:after="0" w:line="240" w:lineRule="auto"/>
              <w:jc w:val="center"/>
              <w:rPr>
                <w:rFonts w:ascii="Times New Roman" w:eastAsia="Times New Roman" w:hAnsi="Times New Roman" w:cs="Times New Roman"/>
                <w:b/>
                <w:sz w:val="20"/>
                <w:szCs w:val="20"/>
                <w:lang w:eastAsia="ru-RU"/>
              </w:rPr>
            </w:pPr>
            <w:r w:rsidRPr="009E334F">
              <w:rPr>
                <w:rFonts w:ascii="Times New Roman" w:eastAsia="Times New Roman" w:hAnsi="Times New Roman" w:cs="Times New Roman"/>
                <w:b/>
                <w:sz w:val="20"/>
                <w:szCs w:val="20"/>
                <w:lang w:eastAsia="ru-RU"/>
              </w:rPr>
              <w:t>№</w:t>
            </w:r>
          </w:p>
          <w:p w14:paraId="093D08D2" w14:textId="77777777" w:rsidR="00CE22C7" w:rsidRPr="009E334F" w:rsidRDefault="00CE22C7" w:rsidP="004672D0">
            <w:pPr>
              <w:shd w:val="clear" w:color="auto" w:fill="FFFFFF"/>
              <w:spacing w:after="0" w:line="240" w:lineRule="auto"/>
              <w:jc w:val="center"/>
              <w:rPr>
                <w:rFonts w:ascii="Times New Roman" w:eastAsia="Times New Roman" w:hAnsi="Times New Roman" w:cs="Times New Roman"/>
                <w:b/>
                <w:sz w:val="20"/>
                <w:szCs w:val="20"/>
                <w:lang w:eastAsia="ru-RU"/>
              </w:rPr>
            </w:pPr>
            <w:r w:rsidRPr="009E334F">
              <w:rPr>
                <w:rFonts w:ascii="Times New Roman" w:eastAsia="Times New Roman" w:hAnsi="Times New Roman" w:cs="Times New Roman"/>
                <w:b/>
                <w:sz w:val="20"/>
                <w:szCs w:val="20"/>
                <w:lang w:eastAsia="ru-RU"/>
              </w:rPr>
              <w:t>п/п</w:t>
            </w:r>
          </w:p>
        </w:tc>
        <w:tc>
          <w:tcPr>
            <w:tcW w:w="933" w:type="pct"/>
            <w:vAlign w:val="center"/>
          </w:tcPr>
          <w:p w14:paraId="05880F0C" w14:textId="77777777" w:rsidR="00CE22C7" w:rsidRPr="009E334F" w:rsidRDefault="00CE22C7" w:rsidP="004672D0">
            <w:pPr>
              <w:shd w:val="clear" w:color="auto" w:fill="FFFFFF"/>
              <w:spacing w:after="0" w:line="240" w:lineRule="auto"/>
              <w:jc w:val="center"/>
              <w:rPr>
                <w:rFonts w:ascii="Times New Roman" w:eastAsia="Times New Roman" w:hAnsi="Times New Roman" w:cs="Times New Roman"/>
                <w:b/>
                <w:sz w:val="20"/>
                <w:szCs w:val="20"/>
                <w:lang w:eastAsia="ru-RU"/>
              </w:rPr>
            </w:pPr>
            <w:r w:rsidRPr="009E334F">
              <w:rPr>
                <w:rFonts w:ascii="Times New Roman" w:eastAsia="Times New Roman" w:hAnsi="Times New Roman" w:cs="Times New Roman"/>
                <w:b/>
                <w:sz w:val="20"/>
                <w:szCs w:val="20"/>
                <w:lang w:eastAsia="ru-RU"/>
              </w:rPr>
              <w:t>Вид техники</w:t>
            </w:r>
          </w:p>
        </w:tc>
        <w:tc>
          <w:tcPr>
            <w:tcW w:w="3819" w:type="pct"/>
            <w:vAlign w:val="center"/>
          </w:tcPr>
          <w:p w14:paraId="4FB60006" w14:textId="77777777" w:rsidR="00CE22C7" w:rsidRPr="009E334F" w:rsidRDefault="00CE22C7" w:rsidP="004672D0">
            <w:pPr>
              <w:shd w:val="clear" w:color="auto" w:fill="FFFFFF"/>
              <w:spacing w:after="0" w:line="240" w:lineRule="auto"/>
              <w:jc w:val="center"/>
              <w:rPr>
                <w:rFonts w:ascii="Times New Roman" w:eastAsia="Times New Roman" w:hAnsi="Times New Roman" w:cs="Times New Roman"/>
                <w:b/>
                <w:sz w:val="20"/>
                <w:szCs w:val="20"/>
                <w:lang w:eastAsia="ru-RU"/>
              </w:rPr>
            </w:pPr>
            <w:r w:rsidRPr="009E334F">
              <w:rPr>
                <w:rFonts w:ascii="Times New Roman" w:eastAsia="Times New Roman" w:hAnsi="Times New Roman" w:cs="Times New Roman"/>
                <w:b/>
                <w:sz w:val="20"/>
                <w:szCs w:val="20"/>
                <w:lang w:eastAsia="ru-RU"/>
              </w:rPr>
              <w:t>Вид права и документы, подтверждающих наличие оборудования и других материальных ресурсов</w:t>
            </w:r>
          </w:p>
        </w:tc>
      </w:tr>
      <w:tr w:rsidR="00CE22C7" w:rsidRPr="009E334F" w14:paraId="195A9A34" w14:textId="77777777" w:rsidTr="004672D0">
        <w:trPr>
          <w:cantSplit/>
          <w:jc w:val="center"/>
        </w:trPr>
        <w:tc>
          <w:tcPr>
            <w:tcW w:w="248" w:type="pct"/>
            <w:vAlign w:val="center"/>
          </w:tcPr>
          <w:p w14:paraId="6C0B01A7" w14:textId="77777777" w:rsidR="00CE22C7" w:rsidRPr="009E334F" w:rsidRDefault="00CE22C7" w:rsidP="004672D0">
            <w:pPr>
              <w:shd w:val="clear" w:color="auto" w:fill="FFFFFF"/>
              <w:spacing w:after="0" w:line="240" w:lineRule="auto"/>
              <w:jc w:val="center"/>
              <w:rPr>
                <w:rFonts w:ascii="Times New Roman" w:eastAsia="Times New Roman" w:hAnsi="Times New Roman" w:cs="Times New Roman"/>
                <w:b/>
                <w:sz w:val="20"/>
                <w:szCs w:val="20"/>
                <w:lang w:eastAsia="ru-RU"/>
              </w:rPr>
            </w:pPr>
          </w:p>
        </w:tc>
        <w:tc>
          <w:tcPr>
            <w:tcW w:w="933" w:type="pct"/>
            <w:vAlign w:val="center"/>
          </w:tcPr>
          <w:p w14:paraId="7D4B4D77" w14:textId="77777777" w:rsidR="00CE22C7" w:rsidRPr="009E334F" w:rsidRDefault="00CE22C7" w:rsidP="004672D0">
            <w:pPr>
              <w:shd w:val="clear" w:color="auto" w:fill="FFFFFF"/>
              <w:spacing w:after="0" w:line="240" w:lineRule="auto"/>
              <w:jc w:val="center"/>
              <w:rPr>
                <w:rFonts w:ascii="Times New Roman" w:eastAsia="Times New Roman" w:hAnsi="Times New Roman" w:cs="Times New Roman"/>
                <w:b/>
                <w:sz w:val="20"/>
                <w:szCs w:val="20"/>
                <w:lang w:eastAsia="ru-RU"/>
              </w:rPr>
            </w:pPr>
          </w:p>
          <w:p w14:paraId="4CE7BA5A" w14:textId="77777777" w:rsidR="00CE22C7" w:rsidRPr="009E334F" w:rsidRDefault="00CE22C7" w:rsidP="004672D0">
            <w:pPr>
              <w:shd w:val="clear" w:color="auto" w:fill="FFFFFF"/>
              <w:spacing w:after="0" w:line="240" w:lineRule="auto"/>
              <w:jc w:val="center"/>
              <w:rPr>
                <w:rFonts w:ascii="Times New Roman" w:eastAsia="Times New Roman" w:hAnsi="Times New Roman" w:cs="Times New Roman"/>
                <w:b/>
                <w:sz w:val="20"/>
                <w:szCs w:val="20"/>
                <w:lang w:eastAsia="ru-RU"/>
              </w:rPr>
            </w:pPr>
          </w:p>
        </w:tc>
        <w:tc>
          <w:tcPr>
            <w:tcW w:w="3819" w:type="pct"/>
            <w:vAlign w:val="center"/>
          </w:tcPr>
          <w:p w14:paraId="70E4ECBA" w14:textId="77777777" w:rsidR="00CE22C7" w:rsidRPr="009E334F" w:rsidRDefault="00CE22C7" w:rsidP="004672D0">
            <w:pPr>
              <w:shd w:val="clear" w:color="auto" w:fill="FFFFFF"/>
              <w:spacing w:after="0" w:line="240" w:lineRule="auto"/>
              <w:jc w:val="center"/>
              <w:rPr>
                <w:rFonts w:ascii="Times New Roman" w:eastAsia="Times New Roman" w:hAnsi="Times New Roman" w:cs="Times New Roman"/>
                <w:b/>
                <w:sz w:val="20"/>
                <w:szCs w:val="20"/>
                <w:lang w:eastAsia="ru-RU"/>
              </w:rPr>
            </w:pPr>
          </w:p>
        </w:tc>
      </w:tr>
    </w:tbl>
    <w:p w14:paraId="43DA6F78" w14:textId="77777777" w:rsidR="00CE22C7" w:rsidRPr="009E334F" w:rsidRDefault="00CE22C7" w:rsidP="00CE22C7">
      <w:pPr>
        <w:keepNext/>
        <w:keepLines/>
        <w:suppressLineNumbers/>
        <w:suppressAutoHyphens/>
        <w:spacing w:after="0" w:line="240" w:lineRule="auto"/>
        <w:ind w:right="180"/>
        <w:jc w:val="both"/>
        <w:rPr>
          <w:rFonts w:ascii="Times New Roman" w:hAnsi="Times New Roman" w:cs="Times New Roman"/>
          <w:sz w:val="24"/>
          <w:szCs w:val="24"/>
          <w:lang w:eastAsia="ru-RU"/>
        </w:rPr>
      </w:pPr>
    </w:p>
    <w:p w14:paraId="2DF31960" w14:textId="77777777" w:rsidR="00CE22C7" w:rsidRPr="009E334F" w:rsidRDefault="00CE22C7" w:rsidP="00CE22C7">
      <w:pPr>
        <w:keepNext/>
        <w:keepLines/>
        <w:suppressLineNumbers/>
        <w:suppressAutoHyphens/>
        <w:spacing w:after="0" w:line="240" w:lineRule="auto"/>
        <w:ind w:right="180"/>
        <w:jc w:val="both"/>
        <w:rPr>
          <w:rFonts w:ascii="Times New Roman" w:hAnsi="Times New Roman" w:cs="Times New Roman"/>
          <w:sz w:val="24"/>
          <w:szCs w:val="24"/>
          <w:lang w:eastAsia="ru-RU"/>
        </w:rPr>
      </w:pPr>
      <w:r w:rsidRPr="009E334F">
        <w:rPr>
          <w:rFonts w:ascii="Times New Roman" w:hAnsi="Times New Roman" w:cs="Times New Roman"/>
          <w:sz w:val="24"/>
          <w:szCs w:val="24"/>
          <w:lang w:eastAsia="ru-RU"/>
        </w:rPr>
        <w:t>Приложение:</w:t>
      </w:r>
    </w:p>
    <w:p w14:paraId="622135FD" w14:textId="77777777" w:rsidR="00CE22C7" w:rsidRPr="009E334F" w:rsidRDefault="00CE22C7" w:rsidP="00CE22C7">
      <w:pPr>
        <w:keepNext/>
        <w:keepLines/>
        <w:suppressLineNumbers/>
        <w:suppressAutoHyphens/>
        <w:spacing w:after="0" w:line="240" w:lineRule="auto"/>
        <w:ind w:right="180"/>
        <w:jc w:val="both"/>
        <w:rPr>
          <w:rFonts w:ascii="Times New Roman" w:hAnsi="Times New Roman" w:cs="Times New Roman"/>
          <w:sz w:val="24"/>
          <w:szCs w:val="24"/>
          <w:lang w:eastAsia="ru-RU"/>
        </w:rPr>
      </w:pPr>
      <w:r w:rsidRPr="009E334F">
        <w:rPr>
          <w:rFonts w:ascii="Times New Roman" w:hAnsi="Times New Roman" w:cs="Times New Roman"/>
          <w:sz w:val="24"/>
          <w:szCs w:val="24"/>
          <w:lang w:eastAsia="ru-RU"/>
        </w:rPr>
        <w:t>1.________________ (указать наименование документа), на ___ в 1 экз.</w:t>
      </w:r>
    </w:p>
    <w:p w14:paraId="2F211B01" w14:textId="77777777" w:rsidR="00CE22C7" w:rsidRPr="009E334F" w:rsidRDefault="00CE22C7" w:rsidP="00CE22C7">
      <w:pPr>
        <w:keepNext/>
        <w:keepLines/>
        <w:suppressLineNumbers/>
        <w:suppressAutoHyphens/>
        <w:spacing w:after="0" w:line="240" w:lineRule="auto"/>
        <w:ind w:right="180"/>
        <w:jc w:val="both"/>
        <w:rPr>
          <w:rFonts w:ascii="Times New Roman" w:hAnsi="Times New Roman" w:cs="Times New Roman"/>
          <w:sz w:val="24"/>
          <w:szCs w:val="24"/>
          <w:lang w:eastAsia="ru-RU"/>
        </w:rPr>
      </w:pPr>
      <w:r w:rsidRPr="009E334F">
        <w:rPr>
          <w:rFonts w:ascii="Times New Roman" w:hAnsi="Times New Roman" w:cs="Times New Roman"/>
          <w:sz w:val="24"/>
          <w:szCs w:val="24"/>
          <w:lang w:eastAsia="ru-RU"/>
        </w:rPr>
        <w:t>2.________________ (указать наименование документа), на ___ в 1 экз.</w:t>
      </w:r>
    </w:p>
    <w:p w14:paraId="2415C504" w14:textId="77777777" w:rsidR="00CE22C7" w:rsidRPr="009E334F" w:rsidRDefault="00CE22C7" w:rsidP="00CE22C7"/>
    <w:p w14:paraId="362C6237" w14:textId="77777777" w:rsidR="00CE22C7" w:rsidRPr="009E334F" w:rsidRDefault="00CE22C7" w:rsidP="00570021">
      <w:pPr>
        <w:spacing w:after="0" w:line="240" w:lineRule="auto"/>
        <w:jc w:val="right"/>
        <w:rPr>
          <w:rFonts w:ascii="Times New Roman" w:hAnsi="Times New Roman" w:cs="Times New Roman"/>
          <w:b/>
          <w:sz w:val="24"/>
          <w:szCs w:val="24"/>
          <w:u w:val="single"/>
        </w:rPr>
      </w:pPr>
    </w:p>
    <w:p w14:paraId="7D6D02BA" w14:textId="77777777" w:rsidR="00CE22C7" w:rsidRPr="009E334F" w:rsidRDefault="00CE22C7">
      <w:pPr>
        <w:rPr>
          <w:rFonts w:ascii="Times New Roman" w:hAnsi="Times New Roman" w:cs="Times New Roman"/>
          <w:b/>
          <w:sz w:val="24"/>
          <w:szCs w:val="24"/>
          <w:u w:val="single"/>
        </w:rPr>
      </w:pPr>
      <w:r w:rsidRPr="009E334F">
        <w:rPr>
          <w:rFonts w:ascii="Times New Roman" w:hAnsi="Times New Roman" w:cs="Times New Roman"/>
          <w:b/>
          <w:sz w:val="24"/>
          <w:szCs w:val="24"/>
          <w:u w:val="single"/>
        </w:rPr>
        <w:br w:type="page"/>
      </w:r>
    </w:p>
    <w:p w14:paraId="54C08DED" w14:textId="5FC0AB00" w:rsidR="00570021" w:rsidRPr="009E334F" w:rsidRDefault="00570021" w:rsidP="00570021">
      <w:pPr>
        <w:spacing w:after="0" w:line="240" w:lineRule="auto"/>
        <w:jc w:val="right"/>
        <w:rPr>
          <w:rFonts w:ascii="Times New Roman" w:eastAsia="Calibri" w:hAnsi="Times New Roman" w:cs="Times New Roman"/>
          <w:sz w:val="24"/>
          <w:szCs w:val="24"/>
        </w:rPr>
      </w:pPr>
      <w:r w:rsidRPr="009E334F">
        <w:rPr>
          <w:rFonts w:ascii="Times New Roman" w:hAnsi="Times New Roman" w:cs="Times New Roman"/>
          <w:b/>
          <w:sz w:val="24"/>
          <w:szCs w:val="24"/>
          <w:u w:val="single"/>
        </w:rPr>
        <w:lastRenderedPageBreak/>
        <w:t xml:space="preserve">ФОРМА № </w:t>
      </w:r>
      <w:r w:rsidR="00CE22C7" w:rsidRPr="009E334F">
        <w:rPr>
          <w:rFonts w:ascii="Times New Roman" w:hAnsi="Times New Roman" w:cs="Times New Roman"/>
          <w:b/>
          <w:sz w:val="24"/>
          <w:szCs w:val="24"/>
          <w:u w:val="single"/>
        </w:rPr>
        <w:t>7</w:t>
      </w:r>
    </w:p>
    <w:p w14:paraId="7A11AC37" w14:textId="77777777" w:rsidR="00570021" w:rsidRPr="009E334F" w:rsidRDefault="00570021" w:rsidP="00570021">
      <w:pPr>
        <w:tabs>
          <w:tab w:val="left" w:pos="9900"/>
        </w:tabs>
        <w:spacing w:after="0" w:line="240" w:lineRule="auto"/>
        <w:jc w:val="both"/>
        <w:rPr>
          <w:rFonts w:ascii="Times New Roman" w:hAnsi="Times New Roman" w:cs="Times New Roman"/>
          <w:sz w:val="24"/>
          <w:szCs w:val="24"/>
        </w:rPr>
      </w:pPr>
    </w:p>
    <w:p w14:paraId="1308A222" w14:textId="77777777" w:rsidR="00570021" w:rsidRPr="009E334F" w:rsidRDefault="00570021" w:rsidP="00570021">
      <w:pPr>
        <w:tabs>
          <w:tab w:val="left" w:pos="9900"/>
        </w:tabs>
        <w:spacing w:after="0" w:line="240" w:lineRule="auto"/>
        <w:jc w:val="right"/>
        <w:rPr>
          <w:rFonts w:ascii="Times New Roman" w:hAnsi="Times New Roman" w:cs="Times New Roman"/>
          <w:b/>
          <w:sz w:val="24"/>
          <w:szCs w:val="24"/>
          <w:u w:val="single"/>
        </w:rPr>
      </w:pPr>
    </w:p>
    <w:p w14:paraId="4D40B869" w14:textId="77777777" w:rsidR="00570021" w:rsidRPr="009E334F" w:rsidRDefault="00570021" w:rsidP="00570021">
      <w:pPr>
        <w:pStyle w:val="32"/>
        <w:ind w:left="142" w:firstLine="0"/>
        <w:jc w:val="center"/>
        <w:rPr>
          <w:rFonts w:ascii="Times New Roman" w:hAnsi="Times New Roman"/>
          <w:sz w:val="24"/>
          <w:szCs w:val="24"/>
        </w:rPr>
      </w:pPr>
      <w:bookmarkStart w:id="26" w:name="_Ref90381523"/>
      <w:bookmarkStart w:id="27" w:name="_Toc90385124"/>
      <w:bookmarkStart w:id="28" w:name="_Ref93268095"/>
      <w:bookmarkStart w:id="29" w:name="_Ref93268099"/>
      <w:bookmarkStart w:id="30" w:name="_Toc311975390"/>
      <w:bookmarkStart w:id="31" w:name="_Toc415874708"/>
      <w:bookmarkStart w:id="32" w:name="_Toc34898013"/>
    </w:p>
    <w:p w14:paraId="46EF679D" w14:textId="77777777" w:rsidR="00570021" w:rsidRPr="009E334F" w:rsidRDefault="00570021" w:rsidP="00570021">
      <w:pPr>
        <w:pStyle w:val="32"/>
        <w:ind w:left="142" w:firstLine="0"/>
        <w:jc w:val="center"/>
        <w:rPr>
          <w:rFonts w:ascii="Times New Roman" w:hAnsi="Times New Roman"/>
          <w:sz w:val="24"/>
          <w:szCs w:val="24"/>
        </w:rPr>
      </w:pPr>
      <w:r w:rsidRPr="009E334F">
        <w:rPr>
          <w:rFonts w:ascii="Times New Roman" w:hAnsi="Times New Roman"/>
          <w:sz w:val="24"/>
          <w:szCs w:val="24"/>
        </w:rPr>
        <w:t>ПЛАН РАСПРЕДЕЛЕНИЯ ОБЪЕМОВ ПОСТАВКИ ПРОДУКЦИИ (ВЫПОЛНЕНИЯ РАБОТ, ОКАЗАНИЯ УСЛУГ) ВНУТРИ КОЛЛЕКТИВНОГО УЧАСТНИКА</w:t>
      </w:r>
      <w:bookmarkEnd w:id="26"/>
      <w:bookmarkEnd w:id="27"/>
      <w:bookmarkEnd w:id="28"/>
      <w:bookmarkEnd w:id="29"/>
      <w:bookmarkEnd w:id="30"/>
      <w:bookmarkEnd w:id="31"/>
      <w:bookmarkEnd w:id="32"/>
      <w:r w:rsidRPr="009E334F">
        <w:rPr>
          <w:rFonts w:ascii="Times New Roman" w:hAnsi="Times New Roman"/>
          <w:sz w:val="24"/>
          <w:szCs w:val="24"/>
        </w:rPr>
        <w:t>*</w:t>
      </w:r>
    </w:p>
    <w:p w14:paraId="6966D936" w14:textId="77777777" w:rsidR="00570021" w:rsidRPr="009E334F" w:rsidRDefault="00570021" w:rsidP="00570021">
      <w:pPr>
        <w:pStyle w:val="ac"/>
        <w:jc w:val="left"/>
        <w:rPr>
          <w:rFonts w:ascii="Times New Roman" w:hAnsi="Times New Roman"/>
          <w:snapToGrid w:val="0"/>
          <w:sz w:val="24"/>
          <w:szCs w:val="24"/>
        </w:rPr>
      </w:pPr>
    </w:p>
    <w:p w14:paraId="29A7CB07" w14:textId="77777777" w:rsidR="00570021" w:rsidRPr="009E334F" w:rsidRDefault="00570021" w:rsidP="00570021">
      <w:pPr>
        <w:spacing w:after="0" w:line="240" w:lineRule="auto"/>
        <w:jc w:val="both"/>
        <w:rPr>
          <w:rFonts w:ascii="Times New Roman" w:hAnsi="Times New Roman" w:cs="Times New Roman"/>
          <w:sz w:val="24"/>
          <w:szCs w:val="24"/>
          <w:lang w:eastAsia="ru-RU"/>
        </w:rPr>
      </w:pPr>
      <w:r w:rsidRPr="009E334F">
        <w:rPr>
          <w:rFonts w:ascii="Times New Roman" w:hAnsi="Times New Roman" w:cs="Times New Roman"/>
          <w:sz w:val="24"/>
          <w:szCs w:val="24"/>
          <w:lang w:eastAsia="ru-RU"/>
        </w:rPr>
        <w:t xml:space="preserve">Наименование и адрес места нахождения </w:t>
      </w:r>
    </w:p>
    <w:p w14:paraId="2524A04A" w14:textId="77777777" w:rsidR="00570021" w:rsidRPr="009E334F" w:rsidRDefault="00570021" w:rsidP="00570021">
      <w:pPr>
        <w:spacing w:after="0" w:line="240" w:lineRule="auto"/>
        <w:jc w:val="both"/>
        <w:rPr>
          <w:rFonts w:ascii="Times New Roman" w:hAnsi="Times New Roman" w:cs="Times New Roman"/>
          <w:sz w:val="24"/>
          <w:szCs w:val="24"/>
          <w:lang w:eastAsia="ru-RU"/>
        </w:rPr>
      </w:pPr>
      <w:r w:rsidRPr="009E334F">
        <w:rPr>
          <w:rFonts w:ascii="Times New Roman" w:hAnsi="Times New Roman" w:cs="Times New Roman"/>
          <w:sz w:val="24"/>
          <w:szCs w:val="24"/>
          <w:lang w:eastAsia="ru-RU"/>
        </w:rPr>
        <w:t>участника процедуры закупки: _____________________________</w:t>
      </w:r>
    </w:p>
    <w:p w14:paraId="0925FB12" w14:textId="77777777" w:rsidR="00570021" w:rsidRPr="009E334F" w:rsidRDefault="00570021" w:rsidP="00570021">
      <w:pPr>
        <w:spacing w:after="0" w:line="240" w:lineRule="auto"/>
        <w:jc w:val="both"/>
        <w:rPr>
          <w:rFonts w:ascii="Times New Roman" w:hAnsi="Times New Roman" w:cs="Times New Roman"/>
          <w:sz w:val="24"/>
          <w:szCs w:val="24"/>
          <w:lang w:eastAsia="ru-RU"/>
        </w:rPr>
      </w:pPr>
    </w:p>
    <w:tbl>
      <w:tblPr>
        <w:tblW w:w="10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3010"/>
        <w:gridCol w:w="4121"/>
        <w:gridCol w:w="2853"/>
      </w:tblGrid>
      <w:tr w:rsidR="00570021" w:rsidRPr="009E334F" w14:paraId="76934095" w14:textId="77777777" w:rsidTr="00A96E8A">
        <w:trPr>
          <w:cantSplit/>
          <w:trHeight w:val="2021"/>
        </w:trPr>
        <w:tc>
          <w:tcPr>
            <w:tcW w:w="597" w:type="dxa"/>
            <w:vAlign w:val="center"/>
          </w:tcPr>
          <w:p w14:paraId="111DA042" w14:textId="77777777" w:rsidR="00570021" w:rsidRPr="009E334F" w:rsidRDefault="00570021" w:rsidP="00A96E8A">
            <w:pPr>
              <w:spacing w:before="120" w:after="0" w:line="240" w:lineRule="auto"/>
              <w:ind w:left="-108" w:right="-96"/>
              <w:jc w:val="center"/>
              <w:rPr>
                <w:rFonts w:ascii="Times New Roman" w:hAnsi="Times New Roman" w:cs="Times New Roman"/>
                <w:snapToGrid w:val="0"/>
                <w:sz w:val="24"/>
                <w:szCs w:val="24"/>
              </w:rPr>
            </w:pPr>
            <w:r w:rsidRPr="009E334F">
              <w:rPr>
                <w:rFonts w:ascii="Times New Roman" w:hAnsi="Times New Roman" w:cs="Times New Roman"/>
                <w:snapToGrid w:val="0"/>
                <w:sz w:val="24"/>
                <w:szCs w:val="24"/>
              </w:rPr>
              <w:t>№ п/п</w:t>
            </w:r>
          </w:p>
        </w:tc>
        <w:tc>
          <w:tcPr>
            <w:tcW w:w="3010" w:type="dxa"/>
            <w:vAlign w:val="center"/>
          </w:tcPr>
          <w:p w14:paraId="3899B8BA" w14:textId="77777777" w:rsidR="00570021" w:rsidRPr="009E334F" w:rsidRDefault="00570021" w:rsidP="00A96E8A">
            <w:pPr>
              <w:spacing w:before="120" w:after="0" w:line="240" w:lineRule="auto"/>
              <w:ind w:left="-108" w:right="-96"/>
              <w:jc w:val="center"/>
              <w:rPr>
                <w:rFonts w:ascii="Times New Roman" w:hAnsi="Times New Roman" w:cs="Times New Roman"/>
                <w:snapToGrid w:val="0"/>
                <w:sz w:val="24"/>
                <w:szCs w:val="24"/>
              </w:rPr>
            </w:pPr>
            <w:r w:rsidRPr="009E334F">
              <w:rPr>
                <w:rFonts w:ascii="Times New Roman" w:hAnsi="Times New Roman" w:cs="Times New Roman"/>
                <w:snapToGrid w:val="0"/>
                <w:sz w:val="24"/>
                <w:szCs w:val="24"/>
              </w:rPr>
              <w:t>Объем выполняемых работ (с указанием разделов сметной документации)</w:t>
            </w:r>
          </w:p>
        </w:tc>
        <w:tc>
          <w:tcPr>
            <w:tcW w:w="4120" w:type="dxa"/>
            <w:vAlign w:val="center"/>
          </w:tcPr>
          <w:p w14:paraId="7C508C9C" w14:textId="77777777" w:rsidR="00570021" w:rsidRPr="009E334F" w:rsidRDefault="00570021" w:rsidP="00A96E8A">
            <w:pPr>
              <w:spacing w:before="120" w:after="0" w:line="240" w:lineRule="auto"/>
              <w:ind w:left="-108" w:right="-96"/>
              <w:jc w:val="center"/>
              <w:rPr>
                <w:rFonts w:ascii="Times New Roman" w:hAnsi="Times New Roman" w:cs="Times New Roman"/>
                <w:snapToGrid w:val="0"/>
                <w:sz w:val="24"/>
                <w:szCs w:val="24"/>
              </w:rPr>
            </w:pPr>
            <w:r w:rsidRPr="009E334F">
              <w:rPr>
                <w:rFonts w:ascii="Times New Roman" w:hAnsi="Times New Roman" w:cs="Times New Roman"/>
                <w:snapToGrid w:val="0"/>
                <w:sz w:val="24"/>
                <w:szCs w:val="24"/>
              </w:rPr>
              <w:t>Наименование коллективного участника и его роль в проекте / член коллективного участника</w:t>
            </w:r>
          </w:p>
        </w:tc>
        <w:tc>
          <w:tcPr>
            <w:tcW w:w="2853" w:type="dxa"/>
            <w:vAlign w:val="center"/>
          </w:tcPr>
          <w:p w14:paraId="392F4318" w14:textId="77777777" w:rsidR="00570021" w:rsidRPr="009E334F" w:rsidRDefault="00570021" w:rsidP="00A96E8A">
            <w:pPr>
              <w:spacing w:before="120" w:after="0" w:line="240" w:lineRule="auto"/>
              <w:ind w:left="-108" w:right="-96"/>
              <w:jc w:val="center"/>
              <w:rPr>
                <w:rFonts w:ascii="Times New Roman" w:hAnsi="Times New Roman" w:cs="Times New Roman"/>
                <w:snapToGrid w:val="0"/>
                <w:sz w:val="24"/>
                <w:szCs w:val="24"/>
              </w:rPr>
            </w:pPr>
            <w:r w:rsidRPr="009E334F">
              <w:rPr>
                <w:rFonts w:ascii="Times New Roman" w:hAnsi="Times New Roman" w:cs="Times New Roman"/>
                <w:snapToGrid w:val="0"/>
                <w:sz w:val="24"/>
                <w:szCs w:val="24"/>
              </w:rPr>
              <w:t xml:space="preserve">Виды работ в % от общей стоимости </w:t>
            </w:r>
          </w:p>
          <w:p w14:paraId="652DC476" w14:textId="77777777" w:rsidR="00570021" w:rsidRPr="009E334F" w:rsidRDefault="00570021" w:rsidP="00A96E8A">
            <w:pPr>
              <w:spacing w:before="120" w:after="0" w:line="240" w:lineRule="auto"/>
              <w:ind w:left="-108" w:right="-96"/>
              <w:jc w:val="center"/>
              <w:rPr>
                <w:rFonts w:ascii="Times New Roman" w:hAnsi="Times New Roman" w:cs="Times New Roman"/>
                <w:snapToGrid w:val="0"/>
                <w:sz w:val="24"/>
                <w:szCs w:val="24"/>
              </w:rPr>
            </w:pPr>
          </w:p>
          <w:p w14:paraId="27D6CD6B" w14:textId="77777777" w:rsidR="00570021" w:rsidRPr="009E334F" w:rsidRDefault="00570021" w:rsidP="00A96E8A">
            <w:pPr>
              <w:spacing w:before="120" w:after="0" w:line="240" w:lineRule="auto"/>
              <w:ind w:left="-108" w:right="-96"/>
              <w:jc w:val="center"/>
              <w:rPr>
                <w:rFonts w:ascii="Times New Roman" w:hAnsi="Times New Roman" w:cs="Times New Roman"/>
                <w:snapToGrid w:val="0"/>
                <w:sz w:val="24"/>
                <w:szCs w:val="24"/>
              </w:rPr>
            </w:pPr>
          </w:p>
        </w:tc>
      </w:tr>
      <w:tr w:rsidR="00570021" w:rsidRPr="009E334F" w14:paraId="063AE85E" w14:textId="77777777" w:rsidTr="00A96E8A">
        <w:trPr>
          <w:trHeight w:val="283"/>
        </w:trPr>
        <w:tc>
          <w:tcPr>
            <w:tcW w:w="597" w:type="dxa"/>
          </w:tcPr>
          <w:p w14:paraId="0A21959C" w14:textId="77777777" w:rsidR="00570021" w:rsidRPr="009E334F" w:rsidRDefault="00570021" w:rsidP="00570021">
            <w:pPr>
              <w:numPr>
                <w:ilvl w:val="0"/>
                <w:numId w:val="4"/>
              </w:numPr>
              <w:spacing w:after="0" w:line="240" w:lineRule="auto"/>
              <w:jc w:val="both"/>
              <w:rPr>
                <w:rFonts w:ascii="Times New Roman" w:hAnsi="Times New Roman" w:cs="Times New Roman"/>
                <w:b/>
                <w:bCs/>
                <w:snapToGrid w:val="0"/>
                <w:sz w:val="24"/>
                <w:szCs w:val="24"/>
                <w:lang w:eastAsia="ru-RU"/>
              </w:rPr>
            </w:pPr>
          </w:p>
        </w:tc>
        <w:tc>
          <w:tcPr>
            <w:tcW w:w="3010" w:type="dxa"/>
          </w:tcPr>
          <w:p w14:paraId="4575305A" w14:textId="77777777" w:rsidR="00570021" w:rsidRPr="009E334F" w:rsidRDefault="00570021" w:rsidP="00A96E8A">
            <w:pPr>
              <w:spacing w:after="0" w:line="240" w:lineRule="auto"/>
              <w:ind w:left="57" w:right="57"/>
              <w:jc w:val="center"/>
              <w:rPr>
                <w:rFonts w:ascii="Times New Roman" w:hAnsi="Times New Roman" w:cs="Times New Roman"/>
                <w:snapToGrid w:val="0"/>
                <w:sz w:val="24"/>
                <w:szCs w:val="24"/>
              </w:rPr>
            </w:pPr>
          </w:p>
        </w:tc>
        <w:tc>
          <w:tcPr>
            <w:tcW w:w="4120" w:type="dxa"/>
          </w:tcPr>
          <w:p w14:paraId="3BCCCCC1" w14:textId="77777777" w:rsidR="00570021" w:rsidRPr="009E334F" w:rsidRDefault="00570021" w:rsidP="00A96E8A">
            <w:pPr>
              <w:spacing w:after="0" w:line="240" w:lineRule="auto"/>
              <w:ind w:left="57" w:right="57"/>
              <w:jc w:val="center"/>
              <w:rPr>
                <w:rFonts w:ascii="Times New Roman" w:hAnsi="Times New Roman" w:cs="Times New Roman"/>
                <w:snapToGrid w:val="0"/>
                <w:sz w:val="24"/>
                <w:szCs w:val="24"/>
              </w:rPr>
            </w:pPr>
          </w:p>
        </w:tc>
        <w:tc>
          <w:tcPr>
            <w:tcW w:w="2853" w:type="dxa"/>
          </w:tcPr>
          <w:p w14:paraId="3AD7DCB5" w14:textId="77777777" w:rsidR="00570021" w:rsidRPr="009E334F" w:rsidRDefault="00570021" w:rsidP="00A96E8A">
            <w:pPr>
              <w:spacing w:after="0" w:line="240" w:lineRule="auto"/>
              <w:ind w:left="57" w:right="57"/>
              <w:jc w:val="center"/>
              <w:rPr>
                <w:rFonts w:ascii="Times New Roman" w:hAnsi="Times New Roman" w:cs="Times New Roman"/>
                <w:snapToGrid w:val="0"/>
                <w:sz w:val="24"/>
                <w:szCs w:val="24"/>
              </w:rPr>
            </w:pPr>
          </w:p>
        </w:tc>
      </w:tr>
      <w:tr w:rsidR="00570021" w:rsidRPr="009E334F" w14:paraId="7E95CE42" w14:textId="77777777" w:rsidTr="00A96E8A">
        <w:trPr>
          <w:trHeight w:val="273"/>
        </w:trPr>
        <w:tc>
          <w:tcPr>
            <w:tcW w:w="597" w:type="dxa"/>
          </w:tcPr>
          <w:p w14:paraId="1CF1251C" w14:textId="77777777" w:rsidR="00570021" w:rsidRPr="009E334F" w:rsidRDefault="00570021" w:rsidP="00570021">
            <w:pPr>
              <w:numPr>
                <w:ilvl w:val="0"/>
                <w:numId w:val="4"/>
              </w:numPr>
              <w:spacing w:after="0" w:line="240" w:lineRule="auto"/>
              <w:jc w:val="both"/>
              <w:rPr>
                <w:rFonts w:ascii="Times New Roman" w:hAnsi="Times New Roman" w:cs="Times New Roman"/>
                <w:b/>
                <w:bCs/>
                <w:snapToGrid w:val="0"/>
                <w:sz w:val="24"/>
                <w:szCs w:val="24"/>
                <w:lang w:eastAsia="ru-RU"/>
              </w:rPr>
            </w:pPr>
          </w:p>
        </w:tc>
        <w:tc>
          <w:tcPr>
            <w:tcW w:w="3010" w:type="dxa"/>
          </w:tcPr>
          <w:p w14:paraId="6A29572B" w14:textId="77777777" w:rsidR="00570021" w:rsidRPr="009E334F" w:rsidRDefault="00570021" w:rsidP="00A96E8A">
            <w:pPr>
              <w:spacing w:after="0" w:line="240" w:lineRule="auto"/>
              <w:ind w:left="57" w:right="57"/>
              <w:jc w:val="center"/>
              <w:rPr>
                <w:rFonts w:ascii="Times New Roman" w:hAnsi="Times New Roman" w:cs="Times New Roman"/>
                <w:snapToGrid w:val="0"/>
                <w:sz w:val="24"/>
                <w:szCs w:val="24"/>
              </w:rPr>
            </w:pPr>
          </w:p>
        </w:tc>
        <w:tc>
          <w:tcPr>
            <w:tcW w:w="4120" w:type="dxa"/>
          </w:tcPr>
          <w:p w14:paraId="4F020F12" w14:textId="77777777" w:rsidR="00570021" w:rsidRPr="009E334F" w:rsidRDefault="00570021" w:rsidP="00A96E8A">
            <w:pPr>
              <w:spacing w:after="0" w:line="240" w:lineRule="auto"/>
              <w:ind w:left="57" w:right="57"/>
              <w:jc w:val="center"/>
              <w:rPr>
                <w:rFonts w:ascii="Times New Roman" w:hAnsi="Times New Roman" w:cs="Times New Roman"/>
                <w:snapToGrid w:val="0"/>
                <w:sz w:val="24"/>
                <w:szCs w:val="24"/>
              </w:rPr>
            </w:pPr>
          </w:p>
        </w:tc>
        <w:tc>
          <w:tcPr>
            <w:tcW w:w="2853" w:type="dxa"/>
          </w:tcPr>
          <w:p w14:paraId="1D090872" w14:textId="77777777" w:rsidR="00570021" w:rsidRPr="009E334F" w:rsidRDefault="00570021" w:rsidP="00A96E8A">
            <w:pPr>
              <w:spacing w:after="0" w:line="240" w:lineRule="auto"/>
              <w:ind w:left="57" w:right="57"/>
              <w:jc w:val="center"/>
              <w:rPr>
                <w:rFonts w:ascii="Times New Roman" w:hAnsi="Times New Roman" w:cs="Times New Roman"/>
                <w:snapToGrid w:val="0"/>
                <w:sz w:val="24"/>
                <w:szCs w:val="24"/>
              </w:rPr>
            </w:pPr>
          </w:p>
        </w:tc>
      </w:tr>
      <w:tr w:rsidR="00570021" w:rsidRPr="009E334F" w14:paraId="7DFF3BCF" w14:textId="77777777" w:rsidTr="00A96E8A">
        <w:trPr>
          <w:trHeight w:val="283"/>
        </w:trPr>
        <w:tc>
          <w:tcPr>
            <w:tcW w:w="597" w:type="dxa"/>
          </w:tcPr>
          <w:p w14:paraId="5416B9CE" w14:textId="77777777" w:rsidR="00570021" w:rsidRPr="009E334F" w:rsidRDefault="00570021" w:rsidP="00570021">
            <w:pPr>
              <w:numPr>
                <w:ilvl w:val="0"/>
                <w:numId w:val="4"/>
              </w:numPr>
              <w:spacing w:after="0" w:line="240" w:lineRule="auto"/>
              <w:jc w:val="both"/>
              <w:rPr>
                <w:rFonts w:ascii="Times New Roman" w:hAnsi="Times New Roman" w:cs="Times New Roman"/>
                <w:b/>
                <w:bCs/>
                <w:snapToGrid w:val="0"/>
                <w:sz w:val="24"/>
                <w:szCs w:val="24"/>
                <w:lang w:eastAsia="ru-RU"/>
              </w:rPr>
            </w:pPr>
          </w:p>
        </w:tc>
        <w:tc>
          <w:tcPr>
            <w:tcW w:w="3010" w:type="dxa"/>
          </w:tcPr>
          <w:p w14:paraId="06E2E92F" w14:textId="77777777" w:rsidR="00570021" w:rsidRPr="009E334F" w:rsidRDefault="00570021" w:rsidP="00A96E8A">
            <w:pPr>
              <w:spacing w:after="0" w:line="240" w:lineRule="auto"/>
              <w:ind w:left="57" w:right="57"/>
              <w:jc w:val="center"/>
              <w:rPr>
                <w:rFonts w:ascii="Times New Roman" w:hAnsi="Times New Roman" w:cs="Times New Roman"/>
                <w:snapToGrid w:val="0"/>
                <w:sz w:val="24"/>
                <w:szCs w:val="24"/>
              </w:rPr>
            </w:pPr>
          </w:p>
        </w:tc>
        <w:tc>
          <w:tcPr>
            <w:tcW w:w="4120" w:type="dxa"/>
          </w:tcPr>
          <w:p w14:paraId="4A185F47" w14:textId="77777777" w:rsidR="00570021" w:rsidRPr="009E334F" w:rsidRDefault="00570021" w:rsidP="00A96E8A">
            <w:pPr>
              <w:spacing w:after="0" w:line="240" w:lineRule="auto"/>
              <w:ind w:left="57" w:right="57"/>
              <w:jc w:val="center"/>
              <w:rPr>
                <w:rFonts w:ascii="Times New Roman" w:hAnsi="Times New Roman" w:cs="Times New Roman"/>
                <w:snapToGrid w:val="0"/>
                <w:sz w:val="24"/>
                <w:szCs w:val="24"/>
              </w:rPr>
            </w:pPr>
          </w:p>
        </w:tc>
        <w:tc>
          <w:tcPr>
            <w:tcW w:w="2853" w:type="dxa"/>
          </w:tcPr>
          <w:p w14:paraId="240C1145" w14:textId="77777777" w:rsidR="00570021" w:rsidRPr="009E334F" w:rsidRDefault="00570021" w:rsidP="00A96E8A">
            <w:pPr>
              <w:spacing w:after="0" w:line="240" w:lineRule="auto"/>
              <w:ind w:left="57" w:right="57"/>
              <w:jc w:val="center"/>
              <w:rPr>
                <w:rFonts w:ascii="Times New Roman" w:hAnsi="Times New Roman" w:cs="Times New Roman"/>
                <w:snapToGrid w:val="0"/>
                <w:sz w:val="24"/>
                <w:szCs w:val="24"/>
              </w:rPr>
            </w:pPr>
          </w:p>
        </w:tc>
      </w:tr>
      <w:tr w:rsidR="00570021" w:rsidRPr="009E334F" w14:paraId="1CF7AA90" w14:textId="77777777" w:rsidTr="00A96E8A">
        <w:trPr>
          <w:trHeight w:val="283"/>
        </w:trPr>
        <w:tc>
          <w:tcPr>
            <w:tcW w:w="597" w:type="dxa"/>
          </w:tcPr>
          <w:p w14:paraId="43A679CC" w14:textId="77777777" w:rsidR="00570021" w:rsidRPr="009E334F" w:rsidRDefault="00570021" w:rsidP="00A96E8A">
            <w:pPr>
              <w:spacing w:after="0" w:line="240" w:lineRule="auto"/>
              <w:ind w:left="57" w:right="57"/>
              <w:jc w:val="center"/>
              <w:rPr>
                <w:rFonts w:ascii="Times New Roman" w:hAnsi="Times New Roman" w:cs="Times New Roman"/>
                <w:snapToGrid w:val="0"/>
                <w:sz w:val="24"/>
                <w:szCs w:val="24"/>
              </w:rPr>
            </w:pPr>
            <w:r w:rsidRPr="009E334F">
              <w:rPr>
                <w:rFonts w:ascii="Times New Roman" w:hAnsi="Times New Roman" w:cs="Times New Roman"/>
                <w:snapToGrid w:val="0"/>
                <w:sz w:val="24"/>
                <w:szCs w:val="24"/>
              </w:rPr>
              <w:t>…</w:t>
            </w:r>
          </w:p>
        </w:tc>
        <w:tc>
          <w:tcPr>
            <w:tcW w:w="3010" w:type="dxa"/>
          </w:tcPr>
          <w:p w14:paraId="649B5BDA" w14:textId="77777777" w:rsidR="00570021" w:rsidRPr="009E334F" w:rsidRDefault="00570021" w:rsidP="00A96E8A">
            <w:pPr>
              <w:spacing w:after="0" w:line="240" w:lineRule="auto"/>
              <w:ind w:left="57" w:right="57"/>
              <w:jc w:val="center"/>
              <w:rPr>
                <w:rFonts w:ascii="Times New Roman" w:hAnsi="Times New Roman" w:cs="Times New Roman"/>
                <w:snapToGrid w:val="0"/>
                <w:sz w:val="24"/>
                <w:szCs w:val="24"/>
              </w:rPr>
            </w:pPr>
          </w:p>
        </w:tc>
        <w:tc>
          <w:tcPr>
            <w:tcW w:w="4120" w:type="dxa"/>
          </w:tcPr>
          <w:p w14:paraId="371FA4BF" w14:textId="77777777" w:rsidR="00570021" w:rsidRPr="009E334F" w:rsidRDefault="00570021" w:rsidP="00A96E8A">
            <w:pPr>
              <w:spacing w:after="0" w:line="240" w:lineRule="auto"/>
              <w:ind w:left="57" w:right="57"/>
              <w:jc w:val="center"/>
              <w:rPr>
                <w:rFonts w:ascii="Times New Roman" w:hAnsi="Times New Roman" w:cs="Times New Roman"/>
                <w:snapToGrid w:val="0"/>
                <w:sz w:val="24"/>
                <w:szCs w:val="24"/>
              </w:rPr>
            </w:pPr>
          </w:p>
        </w:tc>
        <w:tc>
          <w:tcPr>
            <w:tcW w:w="2853" w:type="dxa"/>
          </w:tcPr>
          <w:p w14:paraId="53FFF21A" w14:textId="77777777" w:rsidR="00570021" w:rsidRPr="009E334F" w:rsidRDefault="00570021" w:rsidP="00A96E8A">
            <w:pPr>
              <w:spacing w:after="0" w:line="240" w:lineRule="auto"/>
              <w:ind w:left="57" w:right="57"/>
              <w:jc w:val="center"/>
              <w:rPr>
                <w:rFonts w:ascii="Times New Roman" w:hAnsi="Times New Roman" w:cs="Times New Roman"/>
                <w:snapToGrid w:val="0"/>
                <w:sz w:val="24"/>
                <w:szCs w:val="24"/>
              </w:rPr>
            </w:pPr>
          </w:p>
        </w:tc>
      </w:tr>
      <w:tr w:rsidR="00570021" w:rsidRPr="009E334F" w14:paraId="0E80E57A" w14:textId="77777777" w:rsidTr="00A96E8A">
        <w:trPr>
          <w:trHeight w:val="273"/>
        </w:trPr>
        <w:tc>
          <w:tcPr>
            <w:tcW w:w="7728" w:type="dxa"/>
            <w:gridSpan w:val="3"/>
          </w:tcPr>
          <w:p w14:paraId="645704FE" w14:textId="77777777" w:rsidR="00570021" w:rsidRPr="009E334F" w:rsidRDefault="00570021" w:rsidP="00A96E8A">
            <w:pPr>
              <w:spacing w:after="0" w:line="240" w:lineRule="auto"/>
              <w:ind w:left="57" w:right="57"/>
              <w:jc w:val="right"/>
              <w:rPr>
                <w:rFonts w:ascii="Times New Roman" w:hAnsi="Times New Roman" w:cs="Times New Roman"/>
                <w:b/>
                <w:snapToGrid w:val="0"/>
                <w:sz w:val="24"/>
                <w:szCs w:val="24"/>
              </w:rPr>
            </w:pPr>
            <w:r w:rsidRPr="009E334F">
              <w:rPr>
                <w:rFonts w:ascii="Times New Roman" w:hAnsi="Times New Roman" w:cs="Times New Roman"/>
                <w:b/>
                <w:snapToGrid w:val="0"/>
                <w:sz w:val="24"/>
                <w:szCs w:val="24"/>
              </w:rPr>
              <w:t>ИТОГО</w:t>
            </w:r>
          </w:p>
        </w:tc>
        <w:tc>
          <w:tcPr>
            <w:tcW w:w="2853" w:type="dxa"/>
          </w:tcPr>
          <w:p w14:paraId="79676454" w14:textId="77777777" w:rsidR="00570021" w:rsidRPr="009E334F" w:rsidRDefault="00570021" w:rsidP="00A96E8A">
            <w:pPr>
              <w:spacing w:after="0" w:line="240" w:lineRule="auto"/>
              <w:ind w:left="57" w:right="57"/>
              <w:jc w:val="center"/>
              <w:rPr>
                <w:rFonts w:ascii="Times New Roman" w:hAnsi="Times New Roman" w:cs="Times New Roman"/>
                <w:b/>
                <w:snapToGrid w:val="0"/>
                <w:sz w:val="24"/>
                <w:szCs w:val="24"/>
              </w:rPr>
            </w:pPr>
            <w:r w:rsidRPr="009E334F">
              <w:rPr>
                <w:rFonts w:ascii="Times New Roman" w:hAnsi="Times New Roman" w:cs="Times New Roman"/>
                <w:b/>
                <w:snapToGrid w:val="0"/>
                <w:sz w:val="24"/>
                <w:szCs w:val="24"/>
              </w:rPr>
              <w:t>100%</w:t>
            </w:r>
          </w:p>
        </w:tc>
      </w:tr>
    </w:tbl>
    <w:p w14:paraId="01F02FA6" w14:textId="77777777" w:rsidR="00570021" w:rsidRPr="009E334F" w:rsidRDefault="00570021" w:rsidP="00570021">
      <w:pPr>
        <w:spacing w:after="0" w:line="240" w:lineRule="auto"/>
        <w:ind w:firstLine="567"/>
        <w:jc w:val="both"/>
        <w:rPr>
          <w:rFonts w:ascii="Times New Roman" w:hAnsi="Times New Roman" w:cs="Times New Roman"/>
          <w:b/>
          <w:sz w:val="24"/>
          <w:szCs w:val="24"/>
          <w:u w:val="single"/>
        </w:rPr>
      </w:pPr>
    </w:p>
    <w:p w14:paraId="76609ADD" w14:textId="77777777" w:rsidR="00570021" w:rsidRPr="007353B9" w:rsidRDefault="00570021" w:rsidP="00570021">
      <w:pPr>
        <w:pStyle w:val="a9"/>
        <w:rPr>
          <w:sz w:val="24"/>
          <w:szCs w:val="24"/>
          <w:lang w:val="ru-RU"/>
        </w:rPr>
      </w:pPr>
      <w:r w:rsidRPr="009E334F">
        <w:rPr>
          <w:rFonts w:eastAsia="Calibri"/>
          <w:snapToGrid w:val="0"/>
          <w:sz w:val="24"/>
          <w:szCs w:val="24"/>
          <w:lang w:val="ru-RU"/>
        </w:rPr>
        <w:t>*Данная форма заполняется только в том случае, если заявка подается коллективным участником.</w:t>
      </w:r>
    </w:p>
    <w:p w14:paraId="73220CE4" w14:textId="77777777" w:rsidR="00570021" w:rsidRPr="00B46A95" w:rsidRDefault="00570021" w:rsidP="00570021">
      <w:pPr>
        <w:spacing w:after="0" w:line="240" w:lineRule="auto"/>
        <w:rPr>
          <w:rFonts w:ascii="Times New Roman" w:hAnsi="Times New Roman" w:cs="Times New Roman"/>
          <w:b/>
          <w:sz w:val="24"/>
          <w:szCs w:val="24"/>
          <w:u w:val="single"/>
        </w:rPr>
      </w:pPr>
    </w:p>
    <w:p w14:paraId="4DBAFA5C" w14:textId="473364EA" w:rsidR="00570021" w:rsidRDefault="00570021" w:rsidP="00CE22C7">
      <w:pPr>
        <w:rPr>
          <w:rFonts w:ascii="Times New Roman" w:hAnsi="Times New Roman" w:cs="Times New Roman"/>
          <w:sz w:val="24"/>
          <w:szCs w:val="24"/>
        </w:rPr>
      </w:pPr>
    </w:p>
    <w:sectPr w:rsidR="00570021" w:rsidSect="002A1FFA">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3EFA6" w14:textId="77777777" w:rsidR="00446F2C" w:rsidRDefault="00446F2C" w:rsidP="00DA36F7">
      <w:pPr>
        <w:spacing w:after="0" w:line="240" w:lineRule="auto"/>
      </w:pPr>
      <w:r>
        <w:separator/>
      </w:r>
    </w:p>
  </w:endnote>
  <w:endnote w:type="continuationSeparator" w:id="0">
    <w:p w14:paraId="2B4BD52C" w14:textId="77777777" w:rsidR="00446F2C" w:rsidRDefault="00446F2C" w:rsidP="00DA3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Proxima Nova ExCn Rg">
    <w:altName w:val="Candara"/>
    <w:charset w:val="00"/>
    <w:family w:val="modern"/>
    <w:pitch w:val="variable"/>
    <w:sig w:usb0="00000287" w:usb1="5000E0FB" w:usb2="00000000"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1FA388" w14:textId="77777777" w:rsidR="00446F2C" w:rsidRDefault="00446F2C" w:rsidP="00DA36F7">
      <w:pPr>
        <w:spacing w:after="0" w:line="240" w:lineRule="auto"/>
      </w:pPr>
      <w:r>
        <w:separator/>
      </w:r>
    </w:p>
  </w:footnote>
  <w:footnote w:type="continuationSeparator" w:id="0">
    <w:p w14:paraId="01242C0C" w14:textId="77777777" w:rsidR="00446F2C" w:rsidRDefault="00446F2C" w:rsidP="00DA36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D"/>
    <w:multiLevelType w:val="hybridMultilevel"/>
    <w:tmpl w:val="44304FB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0000002A"/>
    <w:multiLevelType w:val="multilevel"/>
    <w:tmpl w:val="D946F642"/>
    <w:lvl w:ilvl="0">
      <w:start w:val="1"/>
      <w:numFmt w:val="decimal"/>
      <w:pStyle w:val="1"/>
      <w:lvlText w:val="%1."/>
      <w:lvlJc w:val="left"/>
      <w:pPr>
        <w:tabs>
          <w:tab w:val="left" w:pos="1985"/>
        </w:tabs>
        <w:ind w:left="0" w:firstLine="709"/>
      </w:pPr>
      <w:rPr>
        <w:rFonts w:cs="Times New Roman" w:hint="default"/>
        <w:b w:val="0"/>
        <w:bCs w:val="0"/>
        <w:i w:val="0"/>
        <w:iCs w:val="0"/>
        <w:caps w:val="0"/>
        <w:smallCaps w:val="0"/>
        <w:vanish w:val="0"/>
        <w:color w:val="000000"/>
        <w:spacing w:val="0"/>
        <w:kern w:val="0"/>
        <w:position w:val="0"/>
        <w:u w:val="none"/>
        <w:vertAlign w:val="baseline"/>
        <w:em w:val="none"/>
      </w:rPr>
    </w:lvl>
    <w:lvl w:ilvl="1">
      <w:start w:val="1"/>
      <w:numFmt w:val="decimal"/>
      <w:pStyle w:val="2"/>
      <w:lvlText w:val="%1.%2"/>
      <w:lvlJc w:val="left"/>
      <w:pPr>
        <w:tabs>
          <w:tab w:val="left" w:pos="1985"/>
        </w:tabs>
        <w:ind w:left="0" w:firstLine="709"/>
      </w:pPr>
      <w:rPr>
        <w:rFonts w:hint="default"/>
        <w:b/>
        <w:bCs/>
        <w:i w:val="0"/>
        <w:iCs w:val="0"/>
        <w:caps w:val="0"/>
        <w:smallCaps w:val="0"/>
        <w:vanish w:val="0"/>
        <w:color w:val="auto"/>
        <w:spacing w:val="0"/>
        <w:w w:val="100"/>
        <w:kern w:val="0"/>
        <w:position w:val="0"/>
        <w:sz w:val="28"/>
        <w:szCs w:val="28"/>
        <w:u w:val="none"/>
        <w:vertAlign w:val="baseline"/>
      </w:rPr>
    </w:lvl>
    <w:lvl w:ilvl="2">
      <w:start w:val="1"/>
      <w:numFmt w:val="decimal"/>
      <w:pStyle w:val="Oaeno"/>
      <w:lvlText w:val="%1.%2.%3"/>
      <w:lvlJc w:val="left"/>
      <w:pPr>
        <w:tabs>
          <w:tab w:val="left" w:pos="1985"/>
        </w:tabs>
        <w:ind w:left="0" w:firstLine="709"/>
      </w:pPr>
      <w:rPr>
        <w:rFonts w:ascii="Times New Roman" w:hAnsi="Times New Roman" w:cs="Times New Roman" w:hint="default"/>
        <w:b w:val="0"/>
        <w:bCs w:val="0"/>
        <w:i w:val="0"/>
        <w:iCs w:val="0"/>
        <w:caps w:val="0"/>
        <w:smallCaps w:val="0"/>
        <w:noProof w:val="0"/>
        <w:vanish w:val="0"/>
        <w:color w:val="000000"/>
        <w:spacing w:val="0"/>
        <w:kern w:val="0"/>
        <w:position w:val="0"/>
        <w:u w:val="none"/>
        <w:vertAlign w:val="baseline"/>
        <w:em w:val="none"/>
      </w:rPr>
    </w:lvl>
    <w:lvl w:ilvl="3">
      <w:start w:val="1"/>
      <w:numFmt w:val="decimal"/>
      <w:lvlText w:val="%1.%2.%3.%4"/>
      <w:lvlJc w:val="left"/>
      <w:pPr>
        <w:tabs>
          <w:tab w:val="left" w:pos="1985"/>
        </w:tabs>
        <w:ind w:left="0" w:firstLine="709"/>
      </w:pPr>
      <w:rPr>
        <w:rFonts w:hint="default"/>
        <w:b w:val="0"/>
        <w:bCs w:val="0"/>
        <w:i w:val="0"/>
        <w:iCs w:val="0"/>
        <w:caps w:val="0"/>
        <w:smallCaps w:val="0"/>
        <w:snapToGrid w:val="0"/>
        <w:vanish w:val="0"/>
        <w:color w:val="auto"/>
        <w:spacing w:val="0"/>
        <w:w w:val="100"/>
        <w:kern w:val="0"/>
        <w:position w:val="0"/>
        <w:sz w:val="28"/>
        <w:szCs w:val="28"/>
        <w:u w:val="none"/>
        <w:vertAlign w:val="baseline"/>
      </w:rPr>
    </w:lvl>
    <w:lvl w:ilvl="4">
      <w:start w:val="1"/>
      <w:numFmt w:val="decimal"/>
      <w:pStyle w:val="10"/>
      <w:lvlText w:val="%1.%2.%3.%4.%5"/>
      <w:lvlJc w:val="left"/>
      <w:pPr>
        <w:tabs>
          <w:tab w:val="left" w:pos="1985"/>
        </w:tabs>
        <w:ind w:left="0" w:firstLine="709"/>
      </w:pPr>
      <w:rPr>
        <w:rFonts w:hint="default"/>
        <w:b w:val="0"/>
        <w:bCs w:val="0"/>
        <w:i w:val="0"/>
        <w:iCs w:val="0"/>
        <w:caps w:val="0"/>
        <w:smallCaps w:val="0"/>
        <w:vanish w:val="0"/>
        <w:color w:val="000000"/>
        <w:spacing w:val="0"/>
        <w:kern w:val="0"/>
        <w:position w:val="0"/>
        <w:u w:val="none"/>
        <w:vertAlign w:val="baseline"/>
        <w:em w:val="none"/>
      </w:rPr>
    </w:lvl>
    <w:lvl w:ilvl="5">
      <w:start w:val="1"/>
      <w:numFmt w:val="russianLower"/>
      <w:pStyle w:val="20"/>
      <w:lvlText w:val="%6)"/>
      <w:lvlJc w:val="left"/>
      <w:pPr>
        <w:tabs>
          <w:tab w:val="left" w:pos="360"/>
        </w:tabs>
      </w:pPr>
      <w:rPr>
        <w:rFonts w:hint="default"/>
      </w:rPr>
    </w:lvl>
    <w:lvl w:ilvl="6">
      <w:start w:val="1"/>
      <w:numFmt w:val="none"/>
      <w:pStyle w:val="3"/>
      <w:lvlText w:val=""/>
      <w:lvlJc w:val="left"/>
      <w:pPr>
        <w:tabs>
          <w:tab w:val="left" w:pos="360"/>
        </w:tabs>
      </w:pPr>
    </w:lvl>
    <w:lvl w:ilvl="7">
      <w:start w:val="1"/>
      <w:numFmt w:val="none"/>
      <w:lvlText w:val=""/>
      <w:lvlJc w:val="left"/>
      <w:pPr>
        <w:tabs>
          <w:tab w:val="left" w:pos="360"/>
        </w:tabs>
      </w:pPr>
    </w:lvl>
    <w:lvl w:ilvl="8">
      <w:start w:val="1"/>
      <w:numFmt w:val="none"/>
      <w:lvlText w:val=""/>
      <w:lvlJc w:val="left"/>
      <w:pPr>
        <w:tabs>
          <w:tab w:val="left" w:pos="360"/>
        </w:tabs>
      </w:pPr>
    </w:lvl>
  </w:abstractNum>
  <w:abstractNum w:abstractNumId="2" w15:restartNumberingAfterBreak="0">
    <w:nsid w:val="0000002B"/>
    <w:multiLevelType w:val="multilevel"/>
    <w:tmpl w:val="88CCA030"/>
    <w:lvl w:ilvl="0">
      <w:start w:val="1"/>
      <w:numFmt w:val="decimal"/>
      <w:lvlText w:val="%1."/>
      <w:lvlJc w:val="left"/>
      <w:pPr>
        <w:tabs>
          <w:tab w:val="left" w:pos="360"/>
        </w:tabs>
        <w:ind w:left="360" w:hanging="360"/>
      </w:pPr>
      <w:rPr>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209C30A0"/>
    <w:multiLevelType w:val="hybridMultilevel"/>
    <w:tmpl w:val="704C7140"/>
    <w:lvl w:ilvl="0" w:tplc="2B3E5B86">
      <w:start w:val="1"/>
      <w:numFmt w:val="decimal"/>
      <w:lvlText w:val="%1)"/>
      <w:lvlJc w:val="left"/>
      <w:pPr>
        <w:ind w:left="1405" w:hanging="555"/>
      </w:pPr>
      <w:rPr>
        <w:rFonts w:ascii="Times New Roman" w:eastAsia="Times New Roman" w:hAnsi="Times New Roman" w:cs="Times New Roman"/>
      </w:rPr>
    </w:lvl>
    <w:lvl w:ilvl="1" w:tplc="04190019">
      <w:start w:val="1"/>
      <w:numFmt w:val="lowerLetter"/>
      <w:lvlText w:val="%2."/>
      <w:lvlJc w:val="left"/>
      <w:pPr>
        <w:ind w:left="1368" w:hanging="360"/>
      </w:pPr>
    </w:lvl>
    <w:lvl w:ilvl="2" w:tplc="0419001B">
      <w:start w:val="1"/>
      <w:numFmt w:val="lowerRoman"/>
      <w:lvlText w:val="%3."/>
      <w:lvlJc w:val="right"/>
      <w:pPr>
        <w:ind w:left="2088" w:hanging="180"/>
      </w:pPr>
    </w:lvl>
    <w:lvl w:ilvl="3" w:tplc="0419000F">
      <w:start w:val="1"/>
      <w:numFmt w:val="decimal"/>
      <w:lvlText w:val="%4."/>
      <w:lvlJc w:val="left"/>
      <w:pPr>
        <w:ind w:left="2808" w:hanging="360"/>
      </w:pPr>
    </w:lvl>
    <w:lvl w:ilvl="4" w:tplc="04190019">
      <w:start w:val="1"/>
      <w:numFmt w:val="lowerLetter"/>
      <w:lvlText w:val="%5."/>
      <w:lvlJc w:val="left"/>
      <w:pPr>
        <w:ind w:left="3528" w:hanging="360"/>
      </w:pPr>
    </w:lvl>
    <w:lvl w:ilvl="5" w:tplc="0419001B">
      <w:start w:val="1"/>
      <w:numFmt w:val="lowerRoman"/>
      <w:lvlText w:val="%6."/>
      <w:lvlJc w:val="right"/>
      <w:pPr>
        <w:ind w:left="4248" w:hanging="180"/>
      </w:pPr>
    </w:lvl>
    <w:lvl w:ilvl="6" w:tplc="0419000F">
      <w:start w:val="1"/>
      <w:numFmt w:val="decimal"/>
      <w:lvlText w:val="%7."/>
      <w:lvlJc w:val="left"/>
      <w:pPr>
        <w:ind w:left="4968" w:hanging="360"/>
      </w:pPr>
    </w:lvl>
    <w:lvl w:ilvl="7" w:tplc="04190019">
      <w:start w:val="1"/>
      <w:numFmt w:val="lowerLetter"/>
      <w:lvlText w:val="%8."/>
      <w:lvlJc w:val="left"/>
      <w:pPr>
        <w:ind w:left="5688" w:hanging="360"/>
      </w:pPr>
    </w:lvl>
    <w:lvl w:ilvl="8" w:tplc="0419001B">
      <w:start w:val="1"/>
      <w:numFmt w:val="lowerRoman"/>
      <w:lvlText w:val="%9."/>
      <w:lvlJc w:val="right"/>
      <w:pPr>
        <w:ind w:left="6408" w:hanging="180"/>
      </w:pPr>
    </w:lvl>
  </w:abstractNum>
  <w:abstractNum w:abstractNumId="4" w15:restartNumberingAfterBreak="0">
    <w:nsid w:val="283F4592"/>
    <w:multiLevelType w:val="hybridMultilevel"/>
    <w:tmpl w:val="8CBEBE1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36AF1DFB"/>
    <w:multiLevelType w:val="hybridMultilevel"/>
    <w:tmpl w:val="9926E8B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15:restartNumberingAfterBreak="0">
    <w:nsid w:val="465606C4"/>
    <w:multiLevelType w:val="multilevel"/>
    <w:tmpl w:val="66DC78FE"/>
    <w:lvl w:ilvl="0">
      <w:start w:val="1"/>
      <w:numFmt w:val="decimal"/>
      <w:lvlText w:val="%1."/>
      <w:lvlJc w:val="left"/>
      <w:pPr>
        <w:tabs>
          <w:tab w:val="num" w:pos="3600"/>
        </w:tabs>
        <w:ind w:left="3600" w:hanging="360"/>
      </w:pPr>
      <w:rPr>
        <w:rFonts w:ascii="Times New Roman" w:hAnsi="Times New Roman" w:cs="Times New Roman" w:hint="default"/>
        <w:b w:val="0"/>
        <w:i w:val="0"/>
        <w:color w:val="auto"/>
        <w:sz w:val="24"/>
        <w:szCs w:val="24"/>
      </w:rPr>
    </w:lvl>
    <w:lvl w:ilvl="1">
      <w:start w:val="2"/>
      <w:numFmt w:val="decimal"/>
      <w:isLgl/>
      <w:lvlText w:val="%1.%2"/>
      <w:lvlJc w:val="left"/>
      <w:pPr>
        <w:ind w:left="3600" w:hanging="3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64F9009D"/>
    <w:multiLevelType w:val="hybridMultilevel"/>
    <w:tmpl w:val="668A3942"/>
    <w:lvl w:ilvl="0" w:tplc="04190001">
      <w:start w:val="1"/>
      <w:numFmt w:val="bullet"/>
      <w:lvlText w:val=""/>
      <w:lvlJc w:val="left"/>
      <w:pPr>
        <w:ind w:left="720" w:hanging="360"/>
      </w:pPr>
      <w:rPr>
        <w:rFonts w:ascii="Symbol" w:hAnsi="Symbol" w:cs="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68333221"/>
    <w:multiLevelType w:val="hybridMultilevel"/>
    <w:tmpl w:val="9030E75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A5E3D61"/>
    <w:multiLevelType w:val="hybridMultilevel"/>
    <w:tmpl w:val="E53EFB36"/>
    <w:lvl w:ilvl="0" w:tplc="04190001">
      <w:start w:val="1"/>
      <w:numFmt w:val="bullet"/>
      <w:lvlText w:val=""/>
      <w:lvlJc w:val="left"/>
      <w:pPr>
        <w:ind w:left="360" w:hanging="360"/>
      </w:pPr>
      <w:rPr>
        <w:rFonts w:ascii="Symbol" w:hAnsi="Symbol" w:cs="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8"/>
  </w:num>
  <w:num w:numId="2">
    <w:abstractNumId w:val="1"/>
  </w:num>
  <w:num w:numId="3">
    <w:abstractNumId w:val="0"/>
  </w:num>
  <w:num w:numId="4">
    <w:abstractNumId w:val="2"/>
  </w:num>
  <w:num w:numId="5">
    <w:abstractNumId w:val="4"/>
  </w:num>
  <w:num w:numId="6">
    <w:abstractNumId w:val="5"/>
  </w:num>
  <w:num w:numId="7">
    <w:abstractNumId w:val="9"/>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FFA"/>
    <w:rsid w:val="0002321C"/>
    <w:rsid w:val="000333BD"/>
    <w:rsid w:val="00035D14"/>
    <w:rsid w:val="0004451E"/>
    <w:rsid w:val="00052324"/>
    <w:rsid w:val="00074B7C"/>
    <w:rsid w:val="0007686E"/>
    <w:rsid w:val="00086597"/>
    <w:rsid w:val="000A3B21"/>
    <w:rsid w:val="000B5054"/>
    <w:rsid w:val="000C1F0E"/>
    <w:rsid w:val="000D4D64"/>
    <w:rsid w:val="000E2FF3"/>
    <w:rsid w:val="000F21C5"/>
    <w:rsid w:val="000F5D87"/>
    <w:rsid w:val="00101409"/>
    <w:rsid w:val="00103E9B"/>
    <w:rsid w:val="00133AEF"/>
    <w:rsid w:val="00136F9F"/>
    <w:rsid w:val="00137D20"/>
    <w:rsid w:val="001401BD"/>
    <w:rsid w:val="00147E4B"/>
    <w:rsid w:val="00152D8F"/>
    <w:rsid w:val="001607CD"/>
    <w:rsid w:val="00176451"/>
    <w:rsid w:val="00185EA6"/>
    <w:rsid w:val="0019136A"/>
    <w:rsid w:val="001A2ED1"/>
    <w:rsid w:val="001B0E58"/>
    <w:rsid w:val="001B158E"/>
    <w:rsid w:val="001B3ABB"/>
    <w:rsid w:val="001B58B8"/>
    <w:rsid w:val="001C51F5"/>
    <w:rsid w:val="001C7E59"/>
    <w:rsid w:val="001E02EB"/>
    <w:rsid w:val="001E10E2"/>
    <w:rsid w:val="001E1917"/>
    <w:rsid w:val="001E1FFF"/>
    <w:rsid w:val="001E7E48"/>
    <w:rsid w:val="001F0FFF"/>
    <w:rsid w:val="001F11B9"/>
    <w:rsid w:val="00212AB4"/>
    <w:rsid w:val="00230CD6"/>
    <w:rsid w:val="00234833"/>
    <w:rsid w:val="00243AEB"/>
    <w:rsid w:val="002459B1"/>
    <w:rsid w:val="002462DD"/>
    <w:rsid w:val="0025664D"/>
    <w:rsid w:val="0025737E"/>
    <w:rsid w:val="0028793C"/>
    <w:rsid w:val="002943B6"/>
    <w:rsid w:val="00297C9E"/>
    <w:rsid w:val="00297DCE"/>
    <w:rsid w:val="002A1FFA"/>
    <w:rsid w:val="002B07CD"/>
    <w:rsid w:val="002C3132"/>
    <w:rsid w:val="002C3AB0"/>
    <w:rsid w:val="002C7217"/>
    <w:rsid w:val="002E3818"/>
    <w:rsid w:val="002E6AD8"/>
    <w:rsid w:val="002F35E9"/>
    <w:rsid w:val="00311A55"/>
    <w:rsid w:val="003154FD"/>
    <w:rsid w:val="003250E9"/>
    <w:rsid w:val="00337409"/>
    <w:rsid w:val="00340FE4"/>
    <w:rsid w:val="0036286C"/>
    <w:rsid w:val="00362C00"/>
    <w:rsid w:val="003678F0"/>
    <w:rsid w:val="00397A70"/>
    <w:rsid w:val="003A05B5"/>
    <w:rsid w:val="003B0797"/>
    <w:rsid w:val="003B2940"/>
    <w:rsid w:val="003B55C0"/>
    <w:rsid w:val="003B6778"/>
    <w:rsid w:val="003C2373"/>
    <w:rsid w:val="003D1FDA"/>
    <w:rsid w:val="003D673E"/>
    <w:rsid w:val="003D67E8"/>
    <w:rsid w:val="003E5862"/>
    <w:rsid w:val="003F5F35"/>
    <w:rsid w:val="00406636"/>
    <w:rsid w:val="00406BAB"/>
    <w:rsid w:val="00421D96"/>
    <w:rsid w:val="004224CD"/>
    <w:rsid w:val="004416EB"/>
    <w:rsid w:val="00442AB2"/>
    <w:rsid w:val="004447DD"/>
    <w:rsid w:val="004450DE"/>
    <w:rsid w:val="00446F2C"/>
    <w:rsid w:val="004518B5"/>
    <w:rsid w:val="00453D06"/>
    <w:rsid w:val="00465FB4"/>
    <w:rsid w:val="00466012"/>
    <w:rsid w:val="004663F5"/>
    <w:rsid w:val="004672D0"/>
    <w:rsid w:val="004A2A30"/>
    <w:rsid w:val="004B0B95"/>
    <w:rsid w:val="004B3F2B"/>
    <w:rsid w:val="004B4141"/>
    <w:rsid w:val="004B6ED9"/>
    <w:rsid w:val="004B7741"/>
    <w:rsid w:val="004C1D6B"/>
    <w:rsid w:val="004D1C91"/>
    <w:rsid w:val="004E3D84"/>
    <w:rsid w:val="004E49A7"/>
    <w:rsid w:val="004E7A00"/>
    <w:rsid w:val="004F4343"/>
    <w:rsid w:val="004F7782"/>
    <w:rsid w:val="005011B9"/>
    <w:rsid w:val="00526701"/>
    <w:rsid w:val="00530CFF"/>
    <w:rsid w:val="00542C10"/>
    <w:rsid w:val="005444F4"/>
    <w:rsid w:val="00544F94"/>
    <w:rsid w:val="0054519F"/>
    <w:rsid w:val="00545262"/>
    <w:rsid w:val="00545965"/>
    <w:rsid w:val="00570021"/>
    <w:rsid w:val="005919B0"/>
    <w:rsid w:val="005946F2"/>
    <w:rsid w:val="005A244C"/>
    <w:rsid w:val="005A320E"/>
    <w:rsid w:val="005C7B8F"/>
    <w:rsid w:val="005E1CF9"/>
    <w:rsid w:val="005F2376"/>
    <w:rsid w:val="0061673D"/>
    <w:rsid w:val="00645025"/>
    <w:rsid w:val="00646262"/>
    <w:rsid w:val="006533CA"/>
    <w:rsid w:val="0065606B"/>
    <w:rsid w:val="006613C6"/>
    <w:rsid w:val="0067390D"/>
    <w:rsid w:val="006755F7"/>
    <w:rsid w:val="006822B6"/>
    <w:rsid w:val="00695A21"/>
    <w:rsid w:val="006B2435"/>
    <w:rsid w:val="006D0410"/>
    <w:rsid w:val="006D32FA"/>
    <w:rsid w:val="006D5B28"/>
    <w:rsid w:val="006F0CA8"/>
    <w:rsid w:val="00704AE2"/>
    <w:rsid w:val="00705285"/>
    <w:rsid w:val="00710205"/>
    <w:rsid w:val="0072404B"/>
    <w:rsid w:val="007353B9"/>
    <w:rsid w:val="00737682"/>
    <w:rsid w:val="007405DF"/>
    <w:rsid w:val="00741ECB"/>
    <w:rsid w:val="00744AB4"/>
    <w:rsid w:val="0074752E"/>
    <w:rsid w:val="007477AB"/>
    <w:rsid w:val="007510AF"/>
    <w:rsid w:val="00763F49"/>
    <w:rsid w:val="00770B2B"/>
    <w:rsid w:val="00792C7D"/>
    <w:rsid w:val="007A5189"/>
    <w:rsid w:val="007A592C"/>
    <w:rsid w:val="007B248D"/>
    <w:rsid w:val="007B7B1B"/>
    <w:rsid w:val="007C2DE8"/>
    <w:rsid w:val="007C4712"/>
    <w:rsid w:val="007D471B"/>
    <w:rsid w:val="007E04EA"/>
    <w:rsid w:val="007E7F75"/>
    <w:rsid w:val="007F47B7"/>
    <w:rsid w:val="00813AFF"/>
    <w:rsid w:val="00822FBE"/>
    <w:rsid w:val="0083605E"/>
    <w:rsid w:val="008814E8"/>
    <w:rsid w:val="00883AAB"/>
    <w:rsid w:val="00884EDF"/>
    <w:rsid w:val="00890A0E"/>
    <w:rsid w:val="00892A8B"/>
    <w:rsid w:val="008A19F7"/>
    <w:rsid w:val="008A1A4E"/>
    <w:rsid w:val="008E5F74"/>
    <w:rsid w:val="008F52BA"/>
    <w:rsid w:val="00900B35"/>
    <w:rsid w:val="00910BF6"/>
    <w:rsid w:val="009206FA"/>
    <w:rsid w:val="00946A2B"/>
    <w:rsid w:val="00956398"/>
    <w:rsid w:val="0095729A"/>
    <w:rsid w:val="00962094"/>
    <w:rsid w:val="0098372A"/>
    <w:rsid w:val="009B1AC0"/>
    <w:rsid w:val="009B5681"/>
    <w:rsid w:val="009C0ABB"/>
    <w:rsid w:val="009C3424"/>
    <w:rsid w:val="009C6105"/>
    <w:rsid w:val="009D35CE"/>
    <w:rsid w:val="009D55E8"/>
    <w:rsid w:val="009D58A5"/>
    <w:rsid w:val="009D7297"/>
    <w:rsid w:val="009E334F"/>
    <w:rsid w:val="009F3FD5"/>
    <w:rsid w:val="00A302D9"/>
    <w:rsid w:val="00A37692"/>
    <w:rsid w:val="00A46C9A"/>
    <w:rsid w:val="00A603AE"/>
    <w:rsid w:val="00A64371"/>
    <w:rsid w:val="00A74732"/>
    <w:rsid w:val="00A95CB6"/>
    <w:rsid w:val="00A96E8A"/>
    <w:rsid w:val="00AA69B4"/>
    <w:rsid w:val="00AC0AB8"/>
    <w:rsid w:val="00AC34F6"/>
    <w:rsid w:val="00AC4B87"/>
    <w:rsid w:val="00AD646A"/>
    <w:rsid w:val="00AD7032"/>
    <w:rsid w:val="00B008E1"/>
    <w:rsid w:val="00B1797B"/>
    <w:rsid w:val="00B32861"/>
    <w:rsid w:val="00B335E3"/>
    <w:rsid w:val="00B46A95"/>
    <w:rsid w:val="00B4702A"/>
    <w:rsid w:val="00B513A1"/>
    <w:rsid w:val="00B55BD6"/>
    <w:rsid w:val="00B62438"/>
    <w:rsid w:val="00B72217"/>
    <w:rsid w:val="00B73D10"/>
    <w:rsid w:val="00B753A1"/>
    <w:rsid w:val="00B7625E"/>
    <w:rsid w:val="00B934CC"/>
    <w:rsid w:val="00BB5BE9"/>
    <w:rsid w:val="00BC09A1"/>
    <w:rsid w:val="00BD0B76"/>
    <w:rsid w:val="00BD3B55"/>
    <w:rsid w:val="00BE0333"/>
    <w:rsid w:val="00BE1B16"/>
    <w:rsid w:val="00BF25B1"/>
    <w:rsid w:val="00BF2D52"/>
    <w:rsid w:val="00C157F7"/>
    <w:rsid w:val="00C2157A"/>
    <w:rsid w:val="00C2638C"/>
    <w:rsid w:val="00C267BB"/>
    <w:rsid w:val="00C32E46"/>
    <w:rsid w:val="00C479DF"/>
    <w:rsid w:val="00C64CA9"/>
    <w:rsid w:val="00C66C9A"/>
    <w:rsid w:val="00C75337"/>
    <w:rsid w:val="00C776B4"/>
    <w:rsid w:val="00C875EE"/>
    <w:rsid w:val="00C902A4"/>
    <w:rsid w:val="00CA3B1D"/>
    <w:rsid w:val="00CA7C30"/>
    <w:rsid w:val="00CC2176"/>
    <w:rsid w:val="00CD7CD2"/>
    <w:rsid w:val="00CE22C7"/>
    <w:rsid w:val="00D10E43"/>
    <w:rsid w:val="00D14B5D"/>
    <w:rsid w:val="00D205C8"/>
    <w:rsid w:val="00D51FFC"/>
    <w:rsid w:val="00D5754B"/>
    <w:rsid w:val="00D63B1D"/>
    <w:rsid w:val="00D66454"/>
    <w:rsid w:val="00D66799"/>
    <w:rsid w:val="00D73692"/>
    <w:rsid w:val="00D76D4E"/>
    <w:rsid w:val="00D9539D"/>
    <w:rsid w:val="00D95F73"/>
    <w:rsid w:val="00D96F7F"/>
    <w:rsid w:val="00DA0AF7"/>
    <w:rsid w:val="00DA36F7"/>
    <w:rsid w:val="00DB0516"/>
    <w:rsid w:val="00DB2C0C"/>
    <w:rsid w:val="00DC4513"/>
    <w:rsid w:val="00DD1E52"/>
    <w:rsid w:val="00DD5582"/>
    <w:rsid w:val="00E07806"/>
    <w:rsid w:val="00E13E16"/>
    <w:rsid w:val="00E22C99"/>
    <w:rsid w:val="00E25BB2"/>
    <w:rsid w:val="00E34A1A"/>
    <w:rsid w:val="00E62DD9"/>
    <w:rsid w:val="00E65725"/>
    <w:rsid w:val="00E701F3"/>
    <w:rsid w:val="00E716DD"/>
    <w:rsid w:val="00E73A67"/>
    <w:rsid w:val="00E775A9"/>
    <w:rsid w:val="00EA1AB8"/>
    <w:rsid w:val="00EB1155"/>
    <w:rsid w:val="00EB6A7B"/>
    <w:rsid w:val="00EB7014"/>
    <w:rsid w:val="00EC61E9"/>
    <w:rsid w:val="00ED59A3"/>
    <w:rsid w:val="00EF15D6"/>
    <w:rsid w:val="00EF661C"/>
    <w:rsid w:val="00F0271E"/>
    <w:rsid w:val="00F03F7B"/>
    <w:rsid w:val="00F05DBE"/>
    <w:rsid w:val="00F11AF5"/>
    <w:rsid w:val="00F175DB"/>
    <w:rsid w:val="00F27EB1"/>
    <w:rsid w:val="00F3137B"/>
    <w:rsid w:val="00F35A38"/>
    <w:rsid w:val="00F37CF3"/>
    <w:rsid w:val="00F41B80"/>
    <w:rsid w:val="00F50D6E"/>
    <w:rsid w:val="00F56384"/>
    <w:rsid w:val="00F6077A"/>
    <w:rsid w:val="00F72E66"/>
    <w:rsid w:val="00F84DF0"/>
    <w:rsid w:val="00F874F1"/>
    <w:rsid w:val="00F90C4A"/>
    <w:rsid w:val="00F91F39"/>
    <w:rsid w:val="00F92E2B"/>
    <w:rsid w:val="00F93F0C"/>
    <w:rsid w:val="00FA2BD9"/>
    <w:rsid w:val="00FB159B"/>
    <w:rsid w:val="00FB60E8"/>
    <w:rsid w:val="00FC7827"/>
    <w:rsid w:val="00FD3420"/>
    <w:rsid w:val="00FD5823"/>
    <w:rsid w:val="00FE3C37"/>
    <w:rsid w:val="00FF3B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A7E93"/>
  <w15:docId w15:val="{F7189141-2570-1E4A-AFE1-08D2863D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0B95"/>
  </w:style>
  <w:style w:type="paragraph" w:styleId="1">
    <w:name w:val="heading 1"/>
    <w:basedOn w:val="a"/>
    <w:next w:val="a"/>
    <w:link w:val="11"/>
    <w:uiPriority w:val="9"/>
    <w:qFormat/>
    <w:rsid w:val="00D51FFC"/>
    <w:pPr>
      <w:keepNext/>
      <w:numPr>
        <w:numId w:val="2"/>
      </w:numPr>
      <w:tabs>
        <w:tab w:val="clear" w:pos="1985"/>
      </w:tabs>
      <w:spacing w:after="0" w:line="240" w:lineRule="auto"/>
      <w:ind w:firstLine="0"/>
      <w:outlineLvl w:val="0"/>
    </w:pPr>
    <w:rPr>
      <w:rFonts w:ascii="Times New Roman" w:eastAsia="Times New Roman" w:hAnsi="Times New Roman" w:cs="Times New Roman"/>
      <w:b/>
      <w:bCs/>
      <w:i/>
      <w:iCs/>
      <w:sz w:val="24"/>
      <w:szCs w:val="24"/>
    </w:rPr>
  </w:style>
  <w:style w:type="paragraph" w:styleId="2">
    <w:name w:val="heading 2"/>
    <w:basedOn w:val="a"/>
    <w:next w:val="a"/>
    <w:link w:val="21"/>
    <w:uiPriority w:val="9"/>
    <w:semiHidden/>
    <w:unhideWhenUsed/>
    <w:qFormat/>
    <w:rsid w:val="00D51FFC"/>
    <w:pPr>
      <w:keepNext/>
      <w:numPr>
        <w:ilvl w:val="1"/>
        <w:numId w:val="2"/>
      </w:numPr>
      <w:tabs>
        <w:tab w:val="clear" w:pos="1985"/>
      </w:tabs>
      <w:spacing w:after="0" w:line="240" w:lineRule="auto"/>
      <w:ind w:firstLine="0"/>
      <w:outlineLvl w:val="1"/>
    </w:pPr>
    <w:rPr>
      <w:rFonts w:ascii="Times New Roman" w:eastAsia="Times New Roman" w:hAnsi="Times New Roman" w:cs="Times New Roman"/>
      <w:b/>
      <w:szCs w:val="24"/>
    </w:rPr>
  </w:style>
  <w:style w:type="paragraph" w:styleId="30">
    <w:name w:val="heading 3"/>
    <w:basedOn w:val="a"/>
    <w:next w:val="a"/>
    <w:link w:val="31"/>
    <w:uiPriority w:val="9"/>
    <w:semiHidden/>
    <w:unhideWhenUsed/>
    <w:qFormat/>
    <w:rsid w:val="00FC782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1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A1FFA"/>
    <w:rPr>
      <w:color w:val="0563C1" w:themeColor="hyperlink"/>
      <w:u w:val="single"/>
    </w:rPr>
  </w:style>
  <w:style w:type="character" w:customStyle="1" w:styleId="12">
    <w:name w:val="Неразрешенное упоминание1"/>
    <w:basedOn w:val="a0"/>
    <w:uiPriority w:val="99"/>
    <w:semiHidden/>
    <w:unhideWhenUsed/>
    <w:rsid w:val="002A1FFA"/>
    <w:rPr>
      <w:color w:val="605E5C"/>
      <w:shd w:val="clear" w:color="auto" w:fill="E1DFDD"/>
    </w:rPr>
  </w:style>
  <w:style w:type="paragraph" w:customStyle="1" w:styleId="TableParagraph">
    <w:name w:val="Table Paragraph"/>
    <w:basedOn w:val="a"/>
    <w:uiPriority w:val="1"/>
    <w:qFormat/>
    <w:rsid w:val="002A1FFA"/>
    <w:pPr>
      <w:widowControl w:val="0"/>
      <w:autoSpaceDE w:val="0"/>
      <w:autoSpaceDN w:val="0"/>
      <w:spacing w:before="11" w:after="0" w:line="240" w:lineRule="auto"/>
      <w:ind w:left="80"/>
    </w:pPr>
    <w:rPr>
      <w:rFonts w:ascii="Times New Roman" w:eastAsia="Times New Roman" w:hAnsi="Times New Roman" w:cs="Times New Roman"/>
    </w:rPr>
  </w:style>
  <w:style w:type="table" w:customStyle="1" w:styleId="TableNormal">
    <w:name w:val="Table Normal"/>
    <w:uiPriority w:val="2"/>
    <w:semiHidden/>
    <w:qFormat/>
    <w:rsid w:val="002A1FFA"/>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5">
    <w:name w:val="List Paragraph"/>
    <w:aliases w:val="Подпись рисунка,ПКФ Список,Заголовок_3,Абзац списка5,1,UL,Абзац маркированнный"/>
    <w:basedOn w:val="a"/>
    <w:link w:val="a6"/>
    <w:uiPriority w:val="34"/>
    <w:qFormat/>
    <w:rsid w:val="004B4141"/>
    <w:pPr>
      <w:ind w:left="720"/>
      <w:contextualSpacing/>
    </w:pPr>
  </w:style>
  <w:style w:type="character" w:customStyle="1" w:styleId="11">
    <w:name w:val="Заголовок 1 Знак"/>
    <w:basedOn w:val="a0"/>
    <w:link w:val="1"/>
    <w:uiPriority w:val="9"/>
    <w:rsid w:val="00D51FFC"/>
    <w:rPr>
      <w:rFonts w:ascii="Times New Roman" w:eastAsia="Times New Roman" w:hAnsi="Times New Roman" w:cs="Times New Roman"/>
      <w:b/>
      <w:bCs/>
      <w:i/>
      <w:iCs/>
      <w:sz w:val="24"/>
      <w:szCs w:val="24"/>
    </w:rPr>
  </w:style>
  <w:style w:type="character" w:customStyle="1" w:styleId="21">
    <w:name w:val="Заголовок 2 Знак"/>
    <w:basedOn w:val="a0"/>
    <w:link w:val="2"/>
    <w:uiPriority w:val="9"/>
    <w:semiHidden/>
    <w:rsid w:val="00D51FFC"/>
    <w:rPr>
      <w:rFonts w:ascii="Times New Roman" w:eastAsia="Times New Roman" w:hAnsi="Times New Roman" w:cs="Times New Roman"/>
      <w:b/>
      <w:szCs w:val="24"/>
    </w:rPr>
  </w:style>
  <w:style w:type="paragraph" w:customStyle="1" w:styleId="Oaeno">
    <w:name w:val="Oaeno"/>
    <w:basedOn w:val="a"/>
    <w:qFormat/>
    <w:rsid w:val="00D51FFC"/>
    <w:pPr>
      <w:numPr>
        <w:ilvl w:val="2"/>
        <w:numId w:val="2"/>
      </w:numPr>
      <w:tabs>
        <w:tab w:val="clear" w:pos="1985"/>
      </w:tabs>
      <w:spacing w:after="0" w:line="240" w:lineRule="auto"/>
      <w:ind w:firstLine="0"/>
    </w:pPr>
    <w:rPr>
      <w:rFonts w:ascii="Courier New" w:eastAsia="Times New Roman" w:hAnsi="Courier New" w:cs="Times New Roman"/>
      <w:sz w:val="20"/>
      <w:szCs w:val="24"/>
    </w:rPr>
  </w:style>
  <w:style w:type="paragraph" w:styleId="10">
    <w:name w:val="toc 1"/>
    <w:basedOn w:val="a"/>
    <w:next w:val="a"/>
    <w:uiPriority w:val="39"/>
    <w:rsid w:val="00D51FFC"/>
    <w:pPr>
      <w:numPr>
        <w:ilvl w:val="4"/>
        <w:numId w:val="2"/>
      </w:numPr>
      <w:spacing w:after="0" w:line="240" w:lineRule="auto"/>
      <w:ind w:right="1"/>
    </w:pPr>
    <w:rPr>
      <w:rFonts w:ascii="Times New Roman" w:eastAsia="Times New Roman" w:hAnsi="Times New Roman" w:cs="Times New Roman"/>
      <w:sz w:val="24"/>
      <w:szCs w:val="24"/>
    </w:rPr>
  </w:style>
  <w:style w:type="paragraph" w:styleId="20">
    <w:name w:val="toc 2"/>
    <w:basedOn w:val="a"/>
    <w:next w:val="a"/>
    <w:rsid w:val="00D51FFC"/>
    <w:pPr>
      <w:numPr>
        <w:ilvl w:val="5"/>
        <w:numId w:val="2"/>
      </w:numPr>
      <w:tabs>
        <w:tab w:val="clear" w:pos="360"/>
      </w:tabs>
      <w:spacing w:after="0" w:line="240" w:lineRule="auto"/>
      <w:ind w:left="240"/>
    </w:pPr>
    <w:rPr>
      <w:rFonts w:ascii="Times New Roman" w:eastAsia="Times New Roman" w:hAnsi="Times New Roman" w:cs="Times New Roman"/>
      <w:sz w:val="24"/>
      <w:szCs w:val="24"/>
    </w:rPr>
  </w:style>
  <w:style w:type="paragraph" w:styleId="3">
    <w:name w:val="toc 3"/>
    <w:basedOn w:val="a"/>
    <w:next w:val="a"/>
    <w:rsid w:val="00D51FFC"/>
    <w:pPr>
      <w:numPr>
        <w:ilvl w:val="6"/>
        <w:numId w:val="2"/>
      </w:numPr>
      <w:tabs>
        <w:tab w:val="clear" w:pos="360"/>
      </w:tabs>
      <w:spacing w:after="0" w:line="240" w:lineRule="auto"/>
      <w:ind w:left="480"/>
    </w:pPr>
    <w:rPr>
      <w:rFonts w:ascii="Times New Roman" w:eastAsia="Times New Roman" w:hAnsi="Times New Roman" w:cs="Times New Roman"/>
      <w:sz w:val="24"/>
      <w:szCs w:val="24"/>
      <w:lang w:val="en-US"/>
    </w:rPr>
  </w:style>
  <w:style w:type="paragraph" w:styleId="a7">
    <w:name w:val="Normal (Web)"/>
    <w:basedOn w:val="a"/>
    <w:link w:val="a8"/>
    <w:uiPriority w:val="99"/>
    <w:qFormat/>
    <w:rsid w:val="00D51FFC"/>
    <w:pPr>
      <w:spacing w:before="129" w:after="129" w:line="240" w:lineRule="auto"/>
      <w:ind w:left="129" w:right="129"/>
    </w:pPr>
    <w:rPr>
      <w:rFonts w:ascii="Times New Roman" w:eastAsia="Times New Roman" w:hAnsi="Times New Roman" w:cs="Times New Roman"/>
      <w:sz w:val="24"/>
      <w:szCs w:val="20"/>
      <w:lang w:eastAsia="ru-RU"/>
    </w:rPr>
  </w:style>
  <w:style w:type="character" w:customStyle="1" w:styleId="a8">
    <w:name w:val="Обычный (веб) Знак"/>
    <w:link w:val="a7"/>
    <w:uiPriority w:val="99"/>
    <w:rsid w:val="00D51FFC"/>
    <w:rPr>
      <w:rFonts w:ascii="Times New Roman" w:eastAsia="Times New Roman" w:hAnsi="Times New Roman" w:cs="Times New Roman"/>
      <w:sz w:val="24"/>
      <w:szCs w:val="20"/>
      <w:lang w:eastAsia="ru-RU"/>
    </w:rPr>
  </w:style>
  <w:style w:type="paragraph" w:customStyle="1" w:styleId="Times12">
    <w:name w:val="Times 12"/>
    <w:basedOn w:val="a"/>
    <w:qFormat/>
    <w:rsid w:val="00D51FFC"/>
    <w:pPr>
      <w:overflowPunct w:val="0"/>
      <w:autoSpaceDE w:val="0"/>
      <w:autoSpaceDN w:val="0"/>
      <w:adjustRightInd w:val="0"/>
      <w:spacing w:after="0" w:line="240" w:lineRule="auto"/>
      <w:ind w:firstLine="567"/>
      <w:contextualSpacing/>
      <w:jc w:val="both"/>
    </w:pPr>
    <w:rPr>
      <w:rFonts w:ascii="Times New Roman" w:eastAsia="Times New Roman" w:hAnsi="Times New Roman" w:cs="Times New Roman"/>
      <w:bCs/>
      <w:sz w:val="24"/>
      <w:lang w:eastAsia="ru-RU"/>
    </w:rPr>
  </w:style>
  <w:style w:type="paragraph" w:styleId="a9">
    <w:name w:val="footnote text"/>
    <w:basedOn w:val="a"/>
    <w:link w:val="aa"/>
    <w:uiPriority w:val="99"/>
    <w:qFormat/>
    <w:rsid w:val="00DA36F7"/>
    <w:pPr>
      <w:spacing w:after="0" w:line="240" w:lineRule="auto"/>
    </w:pPr>
    <w:rPr>
      <w:rFonts w:ascii="Times New Roman" w:eastAsia="Times New Roman" w:hAnsi="Times New Roman" w:cs="Times New Roman"/>
      <w:sz w:val="20"/>
      <w:szCs w:val="20"/>
      <w:lang w:val="en-US"/>
    </w:rPr>
  </w:style>
  <w:style w:type="character" w:customStyle="1" w:styleId="aa">
    <w:name w:val="Текст сноски Знак"/>
    <w:basedOn w:val="a0"/>
    <w:link w:val="a9"/>
    <w:uiPriority w:val="99"/>
    <w:rsid w:val="00DA36F7"/>
    <w:rPr>
      <w:rFonts w:ascii="Times New Roman" w:eastAsia="Times New Roman" w:hAnsi="Times New Roman" w:cs="Times New Roman"/>
      <w:sz w:val="20"/>
      <w:szCs w:val="20"/>
      <w:lang w:val="en-US"/>
    </w:rPr>
  </w:style>
  <w:style w:type="character" w:styleId="ab">
    <w:name w:val="footnote reference"/>
    <w:qFormat/>
    <w:rsid w:val="00DA36F7"/>
    <w:rPr>
      <w:vertAlign w:val="superscript"/>
    </w:rPr>
  </w:style>
  <w:style w:type="character" w:customStyle="1" w:styleId="a6">
    <w:name w:val="Абзац списка Знак"/>
    <w:aliases w:val="Подпись рисунка Знак,ПКФ Список Знак,Заголовок_3 Знак,Абзац списка5 Знак,1 Знак,UL Знак,Абзац маркированнный Знак"/>
    <w:link w:val="a5"/>
    <w:uiPriority w:val="34"/>
    <w:qFormat/>
    <w:rsid w:val="00B46A95"/>
  </w:style>
  <w:style w:type="paragraph" w:customStyle="1" w:styleId="ac">
    <w:name w:val="[Ростех] Простой текст (Без уровня)"/>
    <w:link w:val="ad"/>
    <w:uiPriority w:val="99"/>
    <w:qFormat/>
    <w:rsid w:val="007353B9"/>
    <w:pPr>
      <w:suppressAutoHyphens/>
      <w:spacing w:before="120" w:after="0" w:line="240" w:lineRule="auto"/>
      <w:jc w:val="both"/>
    </w:pPr>
    <w:rPr>
      <w:rFonts w:ascii="Proxima Nova ExCn Rg" w:eastAsia="Times New Roman" w:hAnsi="Proxima Nova ExCn Rg" w:cs="Times New Roman"/>
      <w:sz w:val="28"/>
      <w:szCs w:val="28"/>
      <w:lang w:eastAsia="ru-RU"/>
    </w:rPr>
  </w:style>
  <w:style w:type="character" w:customStyle="1" w:styleId="ad">
    <w:name w:val="[Ростех] Простой текст (Без уровня) Знак"/>
    <w:basedOn w:val="a0"/>
    <w:link w:val="ac"/>
    <w:uiPriority w:val="99"/>
    <w:rsid w:val="007353B9"/>
    <w:rPr>
      <w:rFonts w:ascii="Proxima Nova ExCn Rg" w:eastAsia="Times New Roman" w:hAnsi="Proxima Nova ExCn Rg" w:cs="Times New Roman"/>
      <w:sz w:val="28"/>
      <w:szCs w:val="28"/>
      <w:lang w:eastAsia="ru-RU"/>
    </w:rPr>
  </w:style>
  <w:style w:type="paragraph" w:customStyle="1" w:styleId="32">
    <w:name w:val="[Ростех] Наименование Подраздела (Уровень 3)"/>
    <w:link w:val="33"/>
    <w:uiPriority w:val="99"/>
    <w:qFormat/>
    <w:rsid w:val="007353B9"/>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character" w:customStyle="1" w:styleId="33">
    <w:name w:val="[Ростех] Наименование Подраздела (Уровень 3) Знак"/>
    <w:basedOn w:val="a0"/>
    <w:link w:val="32"/>
    <w:uiPriority w:val="99"/>
    <w:rsid w:val="007353B9"/>
    <w:rPr>
      <w:rFonts w:ascii="Proxima Nova ExCn Rg" w:eastAsia="Times New Roman" w:hAnsi="Proxima Nova ExCn Rg" w:cs="Times New Roman"/>
      <w:b/>
      <w:sz w:val="28"/>
      <w:szCs w:val="28"/>
      <w:lang w:eastAsia="ru-RU"/>
    </w:rPr>
  </w:style>
  <w:style w:type="character" w:customStyle="1" w:styleId="31">
    <w:name w:val="Заголовок 3 Знак"/>
    <w:basedOn w:val="a0"/>
    <w:link w:val="30"/>
    <w:uiPriority w:val="9"/>
    <w:semiHidden/>
    <w:rsid w:val="00FC7827"/>
    <w:rPr>
      <w:rFonts w:asciiTheme="majorHAnsi" w:eastAsiaTheme="majorEastAsia" w:hAnsiTheme="majorHAnsi" w:cstheme="majorBidi"/>
      <w:color w:val="1F3763" w:themeColor="accent1" w:themeShade="7F"/>
      <w:sz w:val="24"/>
      <w:szCs w:val="24"/>
    </w:rPr>
  </w:style>
  <w:style w:type="paragraph" w:styleId="ae">
    <w:name w:val="Revision"/>
    <w:hidden/>
    <w:uiPriority w:val="99"/>
    <w:semiHidden/>
    <w:rsid w:val="00DB2C0C"/>
    <w:pPr>
      <w:spacing w:after="0" w:line="240" w:lineRule="auto"/>
    </w:pPr>
  </w:style>
  <w:style w:type="paragraph" w:styleId="af">
    <w:name w:val="Balloon Text"/>
    <w:basedOn w:val="a"/>
    <w:link w:val="af0"/>
    <w:uiPriority w:val="99"/>
    <w:semiHidden/>
    <w:unhideWhenUsed/>
    <w:rsid w:val="004518B5"/>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4518B5"/>
    <w:rPr>
      <w:rFonts w:ascii="Segoe UI" w:hAnsi="Segoe UI" w:cs="Segoe UI"/>
      <w:sz w:val="18"/>
      <w:szCs w:val="18"/>
    </w:rPr>
  </w:style>
  <w:style w:type="character" w:styleId="af1">
    <w:name w:val="annotation reference"/>
    <w:basedOn w:val="a0"/>
    <w:uiPriority w:val="99"/>
    <w:semiHidden/>
    <w:unhideWhenUsed/>
    <w:rsid w:val="00137D20"/>
    <w:rPr>
      <w:sz w:val="16"/>
      <w:szCs w:val="16"/>
    </w:rPr>
  </w:style>
  <w:style w:type="paragraph" w:styleId="af2">
    <w:name w:val="annotation text"/>
    <w:basedOn w:val="a"/>
    <w:link w:val="af3"/>
    <w:uiPriority w:val="99"/>
    <w:semiHidden/>
    <w:unhideWhenUsed/>
    <w:rsid w:val="00137D20"/>
    <w:pPr>
      <w:spacing w:line="240" w:lineRule="auto"/>
    </w:pPr>
    <w:rPr>
      <w:sz w:val="20"/>
      <w:szCs w:val="20"/>
    </w:rPr>
  </w:style>
  <w:style w:type="character" w:customStyle="1" w:styleId="af3">
    <w:name w:val="Текст примечания Знак"/>
    <w:basedOn w:val="a0"/>
    <w:link w:val="af2"/>
    <w:uiPriority w:val="99"/>
    <w:semiHidden/>
    <w:rsid w:val="00137D20"/>
    <w:rPr>
      <w:sz w:val="20"/>
      <w:szCs w:val="20"/>
    </w:rPr>
  </w:style>
  <w:style w:type="paragraph" w:styleId="af4">
    <w:name w:val="annotation subject"/>
    <w:basedOn w:val="af2"/>
    <w:next w:val="af2"/>
    <w:link w:val="af5"/>
    <w:uiPriority w:val="99"/>
    <w:semiHidden/>
    <w:unhideWhenUsed/>
    <w:rsid w:val="00137D20"/>
    <w:rPr>
      <w:b/>
      <w:bCs/>
    </w:rPr>
  </w:style>
  <w:style w:type="character" w:customStyle="1" w:styleId="af5">
    <w:name w:val="Тема примечания Знак"/>
    <w:basedOn w:val="af3"/>
    <w:link w:val="af4"/>
    <w:uiPriority w:val="99"/>
    <w:semiHidden/>
    <w:rsid w:val="00137D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10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demo=1&amp;base=STR&amp;n=26862&amp;date=17.01.202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87F7D-5F7C-48E5-AE93-676AAF6ED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40</Pages>
  <Words>13453</Words>
  <Characters>76688</Characters>
  <Application>Microsoft Office Word</Application>
  <DocSecurity>0</DocSecurity>
  <Lines>639</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Goncharova</dc:creator>
  <cp:lastModifiedBy>MEO</cp:lastModifiedBy>
  <cp:revision>5</cp:revision>
  <cp:lastPrinted>2025-02-24T06:59:00Z</cp:lastPrinted>
  <dcterms:created xsi:type="dcterms:W3CDTF">2025-03-20T11:14:00Z</dcterms:created>
  <dcterms:modified xsi:type="dcterms:W3CDTF">2025-03-20T15:18:00Z</dcterms:modified>
</cp:coreProperties>
</file>